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BB1B1C" w14:textId="77777777" w:rsidR="00BE0B8C" w:rsidRPr="0076465E" w:rsidRDefault="00BE0B8C" w:rsidP="00BE0B8C">
      <w:pPr>
        <w:shd w:val="clear" w:color="auto" w:fill="FFFFFF"/>
        <w:spacing w:after="0"/>
        <w:jc w:val="center"/>
        <w:rPr>
          <w:rFonts w:ascii="Arial" w:hAnsi="Arial" w:cs="Arial"/>
          <w:b/>
          <w:sz w:val="28"/>
          <w:szCs w:val="28"/>
        </w:rPr>
      </w:pPr>
      <w:r w:rsidRPr="0076465E">
        <w:rPr>
          <w:rFonts w:ascii="Arial" w:hAnsi="Arial" w:cs="Arial"/>
          <w:b/>
          <w:sz w:val="28"/>
          <w:szCs w:val="28"/>
        </w:rPr>
        <w:t xml:space="preserve">JAVNO ZBIRANJE PONUDB ZA PRODAJO NEPREMIČNIN V </w:t>
      </w:r>
      <w:r>
        <w:rPr>
          <w:rFonts w:ascii="Arial" w:hAnsi="Arial" w:cs="Arial"/>
          <w:b/>
          <w:sz w:val="28"/>
          <w:szCs w:val="28"/>
        </w:rPr>
        <w:t xml:space="preserve">POSLOVNO </w:t>
      </w:r>
      <w:r w:rsidRPr="0076465E">
        <w:rPr>
          <w:rFonts w:ascii="Arial" w:hAnsi="Arial" w:cs="Arial"/>
          <w:b/>
          <w:sz w:val="28"/>
          <w:szCs w:val="28"/>
        </w:rPr>
        <w:t>EKONOMSK</w:t>
      </w:r>
      <w:r>
        <w:rPr>
          <w:rFonts w:ascii="Arial" w:hAnsi="Arial" w:cs="Arial"/>
          <w:b/>
          <w:sz w:val="28"/>
          <w:szCs w:val="28"/>
        </w:rPr>
        <w:t xml:space="preserve">I </w:t>
      </w:r>
      <w:r w:rsidRPr="0076465E">
        <w:rPr>
          <w:rFonts w:ascii="Arial" w:hAnsi="Arial" w:cs="Arial"/>
          <w:b/>
          <w:sz w:val="28"/>
          <w:szCs w:val="28"/>
        </w:rPr>
        <w:t xml:space="preserve">CONI </w:t>
      </w:r>
      <w:r>
        <w:rPr>
          <w:rFonts w:ascii="Arial" w:hAnsi="Arial" w:cs="Arial"/>
          <w:b/>
          <w:sz w:val="28"/>
          <w:szCs w:val="28"/>
        </w:rPr>
        <w:t>KROMBERK</w:t>
      </w:r>
    </w:p>
    <w:p w14:paraId="100BDE50" w14:textId="77777777" w:rsidR="00BE0B8C" w:rsidRDefault="00BE0B8C" w:rsidP="00BE0B8C">
      <w:pPr>
        <w:pStyle w:val="tevilnatoka"/>
        <w:shd w:val="clear" w:color="auto" w:fill="FFFFFF"/>
        <w:spacing w:before="0" w:beforeAutospacing="0" w:after="0" w:afterAutospacing="0"/>
        <w:ind w:left="425"/>
        <w:jc w:val="center"/>
        <w:rPr>
          <w:rFonts w:ascii="Arial" w:hAnsi="Arial" w:cs="Arial"/>
          <w:b/>
          <w:sz w:val="22"/>
          <w:szCs w:val="22"/>
        </w:rPr>
      </w:pPr>
    </w:p>
    <w:p w14:paraId="325C4E13" w14:textId="77777777" w:rsidR="00BE0B8C" w:rsidRDefault="00BE0B8C" w:rsidP="00BE0B8C">
      <w:pPr>
        <w:pStyle w:val="tevilnatoka"/>
        <w:shd w:val="clear" w:color="auto" w:fill="FFFFFF"/>
        <w:spacing w:before="0" w:beforeAutospacing="0" w:after="0" w:afterAutospacing="0"/>
        <w:ind w:left="425"/>
        <w:jc w:val="center"/>
        <w:rPr>
          <w:rFonts w:ascii="Arial" w:hAnsi="Arial" w:cs="Arial"/>
          <w:b/>
          <w:sz w:val="22"/>
          <w:szCs w:val="22"/>
        </w:rPr>
      </w:pPr>
    </w:p>
    <w:p w14:paraId="1A2BEC6C" w14:textId="77777777" w:rsidR="00BE0B8C" w:rsidRPr="0076465E" w:rsidRDefault="00BE0B8C" w:rsidP="00BE0B8C">
      <w:pPr>
        <w:pStyle w:val="tevilnatoka"/>
        <w:shd w:val="clear" w:color="auto" w:fill="FFFFFF"/>
        <w:spacing w:before="0" w:beforeAutospacing="0" w:after="0" w:afterAutospacing="0"/>
        <w:ind w:left="425"/>
        <w:jc w:val="center"/>
        <w:rPr>
          <w:rFonts w:ascii="Arial" w:hAnsi="Arial" w:cs="Arial"/>
          <w:b/>
          <w:sz w:val="22"/>
          <w:szCs w:val="22"/>
        </w:rPr>
      </w:pPr>
    </w:p>
    <w:p w14:paraId="7DC96AA9" w14:textId="77777777" w:rsidR="00BE0B8C" w:rsidRPr="0076465E" w:rsidRDefault="00BE0B8C" w:rsidP="00BE0B8C">
      <w:pPr>
        <w:pStyle w:val="tevilnatoka"/>
        <w:shd w:val="clear" w:color="auto" w:fill="FFFFFF"/>
        <w:spacing w:before="0" w:beforeAutospacing="0" w:after="0" w:afterAutospacing="0"/>
        <w:jc w:val="both"/>
        <w:rPr>
          <w:rFonts w:ascii="Arial" w:hAnsi="Arial" w:cs="Arial"/>
          <w:sz w:val="22"/>
          <w:szCs w:val="22"/>
        </w:rPr>
      </w:pPr>
    </w:p>
    <w:p w14:paraId="214B948B" w14:textId="3B56A464" w:rsidR="00BE0B8C" w:rsidRDefault="00BE0B8C" w:rsidP="00BE0B8C">
      <w:pPr>
        <w:pStyle w:val="tevilnatoka"/>
        <w:shd w:val="clear" w:color="auto" w:fill="FFFFFF"/>
        <w:spacing w:before="0" w:beforeAutospacing="0" w:after="0" w:afterAutospacing="0"/>
        <w:jc w:val="both"/>
        <w:rPr>
          <w:rFonts w:ascii="Arial" w:hAnsi="Arial" w:cs="Arial"/>
          <w:color w:val="000000"/>
        </w:rPr>
      </w:pPr>
      <w:r w:rsidRPr="0076465E">
        <w:rPr>
          <w:rFonts w:ascii="Arial" w:hAnsi="Arial" w:cs="Arial"/>
          <w:sz w:val="22"/>
          <w:szCs w:val="22"/>
        </w:rPr>
        <w:t xml:space="preserve">Mestna občina </w:t>
      </w:r>
      <w:r>
        <w:rPr>
          <w:rFonts w:ascii="Arial" w:hAnsi="Arial" w:cs="Arial"/>
          <w:sz w:val="22"/>
          <w:szCs w:val="22"/>
        </w:rPr>
        <w:t>Nova Gorica,</w:t>
      </w:r>
      <w:r w:rsidRPr="0076465E">
        <w:rPr>
          <w:rFonts w:ascii="Arial" w:hAnsi="Arial" w:cs="Arial"/>
          <w:sz w:val="22"/>
          <w:szCs w:val="22"/>
        </w:rPr>
        <w:t xml:space="preserve"> </w:t>
      </w:r>
      <w:r>
        <w:rPr>
          <w:rFonts w:ascii="Arial" w:hAnsi="Arial" w:cs="Arial"/>
          <w:sz w:val="22"/>
          <w:szCs w:val="22"/>
        </w:rPr>
        <w:t>Trg Edvarda Kardelja 1</w:t>
      </w:r>
      <w:r w:rsidRPr="0076465E">
        <w:rPr>
          <w:rFonts w:ascii="Arial" w:hAnsi="Arial" w:cs="Arial"/>
          <w:sz w:val="22"/>
          <w:szCs w:val="22"/>
        </w:rPr>
        <w:t xml:space="preserve">, </w:t>
      </w:r>
      <w:r>
        <w:rPr>
          <w:rFonts w:ascii="Arial" w:hAnsi="Arial" w:cs="Arial"/>
          <w:sz w:val="22"/>
          <w:szCs w:val="22"/>
        </w:rPr>
        <w:t>5000 Nova Gorica</w:t>
      </w:r>
      <w:r w:rsidRPr="0076465E">
        <w:rPr>
          <w:rFonts w:ascii="Arial" w:hAnsi="Arial" w:cs="Arial"/>
          <w:sz w:val="22"/>
          <w:szCs w:val="22"/>
        </w:rPr>
        <w:t xml:space="preserve"> (v nadaljevanju </w:t>
      </w:r>
      <w:r>
        <w:rPr>
          <w:rFonts w:ascii="Arial" w:hAnsi="Arial" w:cs="Arial"/>
          <w:sz w:val="22"/>
          <w:szCs w:val="22"/>
        </w:rPr>
        <w:t>MONG</w:t>
      </w:r>
      <w:r w:rsidRPr="0076465E">
        <w:rPr>
          <w:rFonts w:ascii="Arial" w:hAnsi="Arial" w:cs="Arial"/>
          <w:sz w:val="22"/>
          <w:szCs w:val="22"/>
        </w:rPr>
        <w:t>)</w:t>
      </w:r>
      <w:r>
        <w:rPr>
          <w:rFonts w:ascii="Arial" w:hAnsi="Arial" w:cs="Arial"/>
          <w:sz w:val="22"/>
          <w:szCs w:val="22"/>
        </w:rPr>
        <w:t xml:space="preserve"> organizira javno zbiranju ponudb za prodajo </w:t>
      </w:r>
      <w:r>
        <w:rPr>
          <w:rFonts w:ascii="Arial" w:hAnsi="Arial" w:cs="Arial"/>
        </w:rPr>
        <w:t>del</w:t>
      </w:r>
      <w:r w:rsidRPr="0076465E">
        <w:rPr>
          <w:rFonts w:ascii="Arial" w:hAnsi="Arial" w:cs="Arial"/>
        </w:rPr>
        <w:t xml:space="preserve"> nepremičnin, ki se nahajajo na območju </w:t>
      </w:r>
      <w:r w:rsidRPr="0076465E">
        <w:rPr>
          <w:rFonts w:ascii="Arial" w:hAnsi="Arial" w:cs="Arial"/>
          <w:color w:val="000000"/>
        </w:rPr>
        <w:t xml:space="preserve">Ekonomsko-poslovne cone </w:t>
      </w:r>
      <w:r>
        <w:rPr>
          <w:rFonts w:ascii="Arial" w:hAnsi="Arial" w:cs="Arial"/>
          <w:color w:val="000000"/>
        </w:rPr>
        <w:t>Kromberk</w:t>
      </w:r>
      <w:r w:rsidRPr="0076465E">
        <w:rPr>
          <w:rFonts w:ascii="Arial" w:hAnsi="Arial" w:cs="Arial"/>
          <w:color w:val="000000"/>
        </w:rPr>
        <w:t xml:space="preserve"> (v nadaljevanju: </w:t>
      </w:r>
      <w:r>
        <w:rPr>
          <w:rFonts w:ascii="Arial" w:hAnsi="Arial" w:cs="Arial"/>
          <w:color w:val="000000"/>
        </w:rPr>
        <w:t>PEC</w:t>
      </w:r>
      <w:r w:rsidRPr="0076465E">
        <w:rPr>
          <w:rFonts w:ascii="Arial" w:hAnsi="Arial" w:cs="Arial"/>
          <w:color w:val="000000"/>
        </w:rPr>
        <w:t xml:space="preserve"> </w:t>
      </w:r>
      <w:r>
        <w:rPr>
          <w:rFonts w:ascii="Arial" w:hAnsi="Arial" w:cs="Arial"/>
        </w:rPr>
        <w:t>Kromberk</w:t>
      </w:r>
      <w:r w:rsidRPr="0076465E">
        <w:rPr>
          <w:rFonts w:ascii="Arial" w:hAnsi="Arial" w:cs="Arial"/>
        </w:rPr>
        <w:t>), ki</w:t>
      </w:r>
      <w:r>
        <w:rPr>
          <w:rFonts w:ascii="Arial" w:hAnsi="Arial" w:cs="Arial"/>
        </w:rPr>
        <w:t xml:space="preserve"> skupno</w:t>
      </w:r>
      <w:r w:rsidRPr="0076465E">
        <w:rPr>
          <w:rFonts w:ascii="Arial" w:hAnsi="Arial" w:cs="Arial"/>
        </w:rPr>
        <w:t xml:space="preserve"> obsega </w:t>
      </w:r>
      <w:r>
        <w:rPr>
          <w:rFonts w:ascii="Arial" w:hAnsi="Arial" w:cs="Arial"/>
        </w:rPr>
        <w:t>25.481 m</w:t>
      </w:r>
      <w:r w:rsidRPr="00F0110B">
        <w:rPr>
          <w:rFonts w:ascii="Arial" w:hAnsi="Arial" w:cs="Arial"/>
          <w:vertAlign w:val="superscript"/>
        </w:rPr>
        <w:t>2</w:t>
      </w:r>
      <w:r w:rsidRPr="0076465E">
        <w:rPr>
          <w:rFonts w:ascii="Arial" w:hAnsi="Arial" w:cs="Arial"/>
        </w:rPr>
        <w:t xml:space="preserve"> površine</w:t>
      </w:r>
      <w:r>
        <w:rPr>
          <w:rFonts w:ascii="Arial" w:hAnsi="Arial" w:cs="Arial"/>
        </w:rPr>
        <w:t xml:space="preserve"> (del le-te ni predmet prodaje)</w:t>
      </w:r>
      <w:r w:rsidRPr="0076465E">
        <w:rPr>
          <w:rFonts w:ascii="Arial" w:hAnsi="Arial" w:cs="Arial"/>
        </w:rPr>
        <w:t xml:space="preserve">, in je bila v sklopu operacije »Ekonomsko-poslovna cona </w:t>
      </w:r>
      <w:r>
        <w:rPr>
          <w:rFonts w:ascii="Arial" w:hAnsi="Arial" w:cs="Arial"/>
        </w:rPr>
        <w:t>Nova Gorica -Kromberk</w:t>
      </w:r>
      <w:r w:rsidRPr="0076465E">
        <w:rPr>
          <w:rFonts w:ascii="Arial" w:hAnsi="Arial" w:cs="Arial"/>
        </w:rPr>
        <w:t xml:space="preserve">«, na podlagi Pogodbe o sofinanciranju št. </w:t>
      </w:r>
      <w:r w:rsidRPr="009A32E5">
        <w:rPr>
          <w:rFonts w:ascii="Arial" w:hAnsi="Arial" w:cs="Arial"/>
        </w:rPr>
        <w:t>C2130-21-333023 in pripadajoči</w:t>
      </w:r>
      <w:r>
        <w:rPr>
          <w:rFonts w:ascii="Arial" w:hAnsi="Arial" w:cs="Arial"/>
        </w:rPr>
        <w:t>h</w:t>
      </w:r>
      <w:r w:rsidRPr="009A32E5">
        <w:rPr>
          <w:rFonts w:ascii="Arial" w:hAnsi="Arial" w:cs="Arial"/>
        </w:rPr>
        <w:t xml:space="preserve"> dodatk</w:t>
      </w:r>
      <w:r>
        <w:rPr>
          <w:rFonts w:ascii="Arial" w:hAnsi="Arial" w:cs="Arial"/>
        </w:rPr>
        <w:t>ov</w:t>
      </w:r>
      <w:r w:rsidRPr="009A32E5">
        <w:rPr>
          <w:rFonts w:ascii="Arial" w:hAnsi="Arial" w:cs="Arial"/>
        </w:rPr>
        <w:t xml:space="preserve"> 1, 2, 3</w:t>
      </w:r>
      <w:r>
        <w:rPr>
          <w:rFonts w:ascii="Arial" w:hAnsi="Arial" w:cs="Arial"/>
        </w:rPr>
        <w:t xml:space="preserve"> in 4,</w:t>
      </w:r>
      <w:r w:rsidRPr="0076465E">
        <w:rPr>
          <w:rFonts w:ascii="Arial" w:hAnsi="Arial" w:cs="Arial"/>
        </w:rPr>
        <w:t xml:space="preserve"> s katerimi so bila </w:t>
      </w:r>
      <w:r>
        <w:rPr>
          <w:rFonts w:ascii="Arial" w:hAnsi="Arial" w:cs="Arial"/>
        </w:rPr>
        <w:t>MONG</w:t>
      </w:r>
      <w:r w:rsidRPr="0076465E">
        <w:rPr>
          <w:rFonts w:ascii="Arial" w:hAnsi="Arial" w:cs="Arial"/>
        </w:rPr>
        <w:t xml:space="preserve"> za izgradnjo </w:t>
      </w:r>
      <w:r w:rsidRPr="009A32E5">
        <w:rPr>
          <w:rFonts w:ascii="Arial" w:hAnsi="Arial" w:cs="Arial"/>
        </w:rPr>
        <w:t>komunalno opreme</w:t>
      </w:r>
      <w:r w:rsidRPr="0076465E">
        <w:rPr>
          <w:rFonts w:ascii="Arial" w:hAnsi="Arial" w:cs="Arial"/>
        </w:rPr>
        <w:t xml:space="preserve"> </w:t>
      </w:r>
      <w:r>
        <w:rPr>
          <w:rFonts w:ascii="Arial" w:hAnsi="Arial" w:cs="Arial"/>
        </w:rPr>
        <w:t>PEC Kromberk</w:t>
      </w:r>
      <w:r w:rsidRPr="0076465E">
        <w:rPr>
          <w:rFonts w:ascii="Arial" w:hAnsi="Arial" w:cs="Arial"/>
        </w:rPr>
        <w:t xml:space="preserve"> dodeljena sredstva evropske kohezijske politike, v celoti komunalno opremljena z vso potrebno javno gospodarsko </w:t>
      </w:r>
      <w:r w:rsidRPr="0076465E">
        <w:rPr>
          <w:rFonts w:ascii="Arial" w:hAnsi="Arial" w:cs="Arial"/>
          <w:color w:val="000000"/>
        </w:rPr>
        <w:t xml:space="preserve">infrastrukturo za priključitev stavb v obravnavanem območju. </w:t>
      </w:r>
    </w:p>
    <w:p w14:paraId="00B57DCC" w14:textId="77777777" w:rsidR="00BE0B8C" w:rsidRPr="00D3167B" w:rsidRDefault="00BE0B8C" w:rsidP="00BE0B8C">
      <w:pPr>
        <w:pStyle w:val="tevilnatoka"/>
        <w:shd w:val="clear" w:color="auto" w:fill="FFFFFF"/>
        <w:spacing w:before="0" w:beforeAutospacing="0" w:after="0" w:afterAutospacing="0"/>
        <w:jc w:val="both"/>
        <w:rPr>
          <w:rFonts w:ascii="Arial" w:hAnsi="Arial" w:cs="Arial"/>
        </w:rPr>
      </w:pPr>
    </w:p>
    <w:p w14:paraId="6B8E5543" w14:textId="77777777" w:rsidR="00BE0B8C" w:rsidRDefault="00BE0B8C" w:rsidP="00BE0B8C">
      <w:pPr>
        <w:jc w:val="both"/>
        <w:rPr>
          <w:rFonts w:ascii="Arial" w:hAnsi="Arial" w:cs="Arial"/>
        </w:rPr>
      </w:pPr>
      <w:r w:rsidRPr="00BB0443">
        <w:rPr>
          <w:rFonts w:ascii="Arial" w:hAnsi="Arial" w:cs="Arial"/>
        </w:rPr>
        <w:t xml:space="preserve">Zemljišča se nahajajo na območju, ki ga ureja »Občinski lokacijski načrt za Meblo vzhod«, Uradni list RS, št. 3/06 (v nadaljevanju: lokacijski načrt). Ureditveno območje lokacijskega načrta se nahaja </w:t>
      </w:r>
      <w:r>
        <w:rPr>
          <w:rFonts w:ascii="Arial" w:hAnsi="Arial" w:cs="Arial"/>
        </w:rPr>
        <w:t>na območju Mestne občine Nova Gorica v naselju Kromberk. Območje predstavlja v naravi nepozidano stavbno zemljišče, ki je med dvema zgrajenima conama ter med Kromberško vpadnico in Panovcem. Območje je po določilih prostorskih planskih aktov Mestne občine Nova Gorica opredeljeno za pozidavo večnamenskih objektov za poslovne, proizvodne, obrtne, trgovske in servisne dejavnosti.</w:t>
      </w:r>
    </w:p>
    <w:p w14:paraId="4E69D118" w14:textId="77777777" w:rsidR="00BE0B8C" w:rsidRDefault="00BE0B8C" w:rsidP="00BE0B8C">
      <w:pPr>
        <w:jc w:val="both"/>
        <w:rPr>
          <w:rFonts w:ascii="Arial" w:hAnsi="Arial" w:cs="Arial"/>
        </w:rPr>
      </w:pPr>
      <w:r>
        <w:rPr>
          <w:rFonts w:ascii="Arial" w:hAnsi="Arial" w:cs="Arial"/>
          <w:noProof/>
        </w:rPr>
        <w:drawing>
          <wp:inline distT="0" distB="0" distL="0" distR="0" wp14:anchorId="253A843D" wp14:editId="1C75A638">
            <wp:extent cx="5582877" cy="2755075"/>
            <wp:effectExtent l="0" t="0" r="0" b="7620"/>
            <wp:docPr id="687757436" name="Slika 6" descr="Slika, ki vsebuje besede zračna fotografija, pogled iz ptičje perspektive, urbanistično oblikovanje, zračno&#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757436" name="Slika 6" descr="Slika, ki vsebuje besede zračna fotografija, pogled iz ptičje perspektive, urbanistično oblikovanje, zračno&#10;&#10;Opis je samodejno ustvarjen"/>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598801" cy="2762933"/>
                    </a:xfrm>
                    <a:prstGeom prst="rect">
                      <a:avLst/>
                    </a:prstGeom>
                    <a:noFill/>
                    <a:ln>
                      <a:noFill/>
                    </a:ln>
                  </pic:spPr>
                </pic:pic>
              </a:graphicData>
            </a:graphic>
          </wp:inline>
        </w:drawing>
      </w:r>
    </w:p>
    <w:p w14:paraId="4C8752F8" w14:textId="77777777" w:rsidR="00BE0B8C" w:rsidRPr="004A35EC" w:rsidRDefault="00BE0B8C" w:rsidP="00BE0B8C">
      <w:pPr>
        <w:jc w:val="both"/>
        <w:rPr>
          <w:rFonts w:ascii="Arial" w:hAnsi="Arial" w:cs="Arial"/>
          <w:sz w:val="18"/>
          <w:szCs w:val="18"/>
        </w:rPr>
      </w:pPr>
      <w:r w:rsidRPr="004A35EC">
        <w:rPr>
          <w:rFonts w:ascii="Arial" w:hAnsi="Arial" w:cs="Arial"/>
          <w:i/>
          <w:color w:val="000000"/>
          <w:sz w:val="18"/>
          <w:szCs w:val="18"/>
        </w:rPr>
        <w:t>Slika 1: Prikaz Poslovno ekonomske cone Kromberk</w:t>
      </w:r>
    </w:p>
    <w:p w14:paraId="7E86D858" w14:textId="77777777" w:rsidR="00BE0B8C" w:rsidRDefault="00BE0B8C" w:rsidP="00BE0B8C">
      <w:pPr>
        <w:jc w:val="both"/>
        <w:rPr>
          <w:rFonts w:ascii="Arial" w:hAnsi="Arial" w:cs="Arial"/>
        </w:rPr>
      </w:pPr>
      <w:r w:rsidRPr="009A32E5">
        <w:rPr>
          <w:rFonts w:ascii="Arial" w:hAnsi="Arial" w:cs="Arial"/>
          <w:color w:val="000000"/>
        </w:rPr>
        <w:t xml:space="preserve">Predmet javnega zbiranja ponudb je prodaja v nadaljevanju navedenih stavbnih zemljišč, ki so namenjena za gospodarske dejavnosti </w:t>
      </w:r>
      <w:proofErr w:type="spellStart"/>
      <w:r w:rsidRPr="009A32E5">
        <w:rPr>
          <w:rFonts w:ascii="Arial" w:hAnsi="Arial" w:cs="Arial"/>
          <w:color w:val="000000"/>
        </w:rPr>
        <w:t>mikro</w:t>
      </w:r>
      <w:proofErr w:type="spellEnd"/>
      <w:r w:rsidRPr="009A32E5">
        <w:rPr>
          <w:rFonts w:ascii="Arial" w:hAnsi="Arial" w:cs="Arial"/>
          <w:color w:val="000000"/>
        </w:rPr>
        <w:t>, malih in srednje velikih podjetij (v nadaljevanju: MSP), in sicer</w:t>
      </w:r>
      <w:r w:rsidRPr="009A32E5">
        <w:rPr>
          <w:rFonts w:ascii="Arial" w:hAnsi="Arial" w:cs="Arial"/>
        </w:rPr>
        <w:t>:</w:t>
      </w:r>
    </w:p>
    <w:p w14:paraId="1626A986" w14:textId="77777777" w:rsidR="00BE0B8C" w:rsidRDefault="00BE0B8C" w:rsidP="00BE0B8C">
      <w:pPr>
        <w:jc w:val="both"/>
        <w:rPr>
          <w:rFonts w:ascii="Arial" w:hAnsi="Arial" w:cs="Arial"/>
        </w:rPr>
      </w:pPr>
      <w:r>
        <w:rPr>
          <w:rFonts w:ascii="Arial" w:hAnsi="Arial" w:cs="Arial"/>
        </w:rPr>
        <w:t xml:space="preserve">- zemljišče z oznako A1 – </w:t>
      </w:r>
      <w:proofErr w:type="spellStart"/>
      <w:r>
        <w:rPr>
          <w:rFonts w:ascii="Arial" w:hAnsi="Arial" w:cs="Arial"/>
        </w:rPr>
        <w:t>parc</w:t>
      </w:r>
      <w:proofErr w:type="spellEnd"/>
      <w:r>
        <w:rPr>
          <w:rFonts w:ascii="Arial" w:hAnsi="Arial" w:cs="Arial"/>
        </w:rPr>
        <w:t xml:space="preserve">. št. 1183/23, </w:t>
      </w:r>
      <w:proofErr w:type="spellStart"/>
      <w:r>
        <w:rPr>
          <w:rFonts w:ascii="Arial" w:hAnsi="Arial" w:cs="Arial"/>
        </w:rPr>
        <w:t>k.o</w:t>
      </w:r>
      <w:proofErr w:type="spellEnd"/>
      <w:r>
        <w:rPr>
          <w:rFonts w:ascii="Arial" w:hAnsi="Arial" w:cs="Arial"/>
        </w:rPr>
        <w:t>. 2302 – Kromberk, v izmeri 4.064 m</w:t>
      </w:r>
      <w:r w:rsidRPr="00C92227">
        <w:rPr>
          <w:rFonts w:ascii="Arial" w:hAnsi="Arial" w:cs="Arial"/>
          <w:vertAlign w:val="superscript"/>
        </w:rPr>
        <w:t>2</w:t>
      </w:r>
      <w:r>
        <w:rPr>
          <w:rFonts w:ascii="Arial" w:hAnsi="Arial" w:cs="Arial"/>
        </w:rPr>
        <w:t>, po izhodiščni ceni 280.400,00 EUR,</w:t>
      </w:r>
    </w:p>
    <w:p w14:paraId="64422F67" w14:textId="77777777" w:rsidR="00BE0B8C" w:rsidRPr="00C92227" w:rsidRDefault="00BE0B8C" w:rsidP="00BE0B8C">
      <w:pPr>
        <w:jc w:val="both"/>
        <w:rPr>
          <w:rFonts w:ascii="Arial" w:hAnsi="Arial" w:cs="Arial"/>
        </w:rPr>
      </w:pPr>
      <w:r>
        <w:rPr>
          <w:rFonts w:ascii="Arial" w:hAnsi="Arial" w:cs="Arial"/>
        </w:rPr>
        <w:t xml:space="preserve">- zemljišče z oznako A2 – </w:t>
      </w:r>
      <w:proofErr w:type="spellStart"/>
      <w:r>
        <w:rPr>
          <w:rFonts w:ascii="Arial" w:hAnsi="Arial" w:cs="Arial"/>
        </w:rPr>
        <w:t>parc</w:t>
      </w:r>
      <w:proofErr w:type="spellEnd"/>
      <w:r>
        <w:rPr>
          <w:rFonts w:ascii="Arial" w:hAnsi="Arial" w:cs="Arial"/>
        </w:rPr>
        <w:t xml:space="preserve">. št. 1183/24, </w:t>
      </w:r>
      <w:proofErr w:type="spellStart"/>
      <w:r>
        <w:rPr>
          <w:rFonts w:ascii="Arial" w:hAnsi="Arial" w:cs="Arial"/>
        </w:rPr>
        <w:t>k.o</w:t>
      </w:r>
      <w:proofErr w:type="spellEnd"/>
      <w:r>
        <w:rPr>
          <w:rFonts w:ascii="Arial" w:hAnsi="Arial" w:cs="Arial"/>
        </w:rPr>
        <w:t>. 2302 – Kromberk, v izmeri 4.283 m</w:t>
      </w:r>
      <w:r w:rsidRPr="00C92227">
        <w:rPr>
          <w:rFonts w:ascii="Arial" w:hAnsi="Arial" w:cs="Arial"/>
          <w:vertAlign w:val="superscript"/>
        </w:rPr>
        <w:t>2</w:t>
      </w:r>
      <w:r>
        <w:rPr>
          <w:rFonts w:ascii="Arial" w:hAnsi="Arial" w:cs="Arial"/>
        </w:rPr>
        <w:t>, po izhodiščni ceni 295.500,00 EUR,</w:t>
      </w:r>
    </w:p>
    <w:p w14:paraId="5A216552" w14:textId="77777777" w:rsidR="00BE0B8C" w:rsidRPr="00CD7C88" w:rsidRDefault="00BE0B8C" w:rsidP="00BE0B8C">
      <w:pPr>
        <w:jc w:val="both"/>
        <w:rPr>
          <w:rFonts w:ascii="Arial" w:hAnsi="Arial" w:cs="Arial"/>
        </w:rPr>
      </w:pPr>
      <w:r w:rsidRPr="00CD7C88">
        <w:rPr>
          <w:rFonts w:ascii="Arial" w:hAnsi="Arial" w:cs="Arial"/>
        </w:rPr>
        <w:lastRenderedPageBreak/>
        <w:t xml:space="preserve">- zemljišče z oznako B2 - </w:t>
      </w:r>
      <w:proofErr w:type="spellStart"/>
      <w:r w:rsidRPr="00CD7C88">
        <w:rPr>
          <w:rFonts w:ascii="Arial" w:hAnsi="Arial" w:cs="Arial"/>
        </w:rPr>
        <w:t>parc</w:t>
      </w:r>
      <w:proofErr w:type="spellEnd"/>
      <w:r w:rsidRPr="00CD7C88">
        <w:rPr>
          <w:rFonts w:ascii="Arial" w:hAnsi="Arial" w:cs="Arial"/>
        </w:rPr>
        <w:t xml:space="preserve">. št. 1183/26, </w:t>
      </w:r>
      <w:proofErr w:type="spellStart"/>
      <w:r w:rsidRPr="00CD7C88">
        <w:rPr>
          <w:rFonts w:ascii="Arial" w:hAnsi="Arial" w:cs="Arial"/>
        </w:rPr>
        <w:t>k.o</w:t>
      </w:r>
      <w:proofErr w:type="spellEnd"/>
      <w:r w:rsidRPr="00CD7C88">
        <w:rPr>
          <w:rFonts w:ascii="Arial" w:hAnsi="Arial" w:cs="Arial"/>
        </w:rPr>
        <w:t>. 2302 – Kromberk, v izmeri 2.142 m</w:t>
      </w:r>
      <w:r w:rsidRPr="00CD7C88">
        <w:rPr>
          <w:rFonts w:ascii="Arial" w:hAnsi="Arial" w:cs="Arial"/>
          <w:vertAlign w:val="superscript"/>
        </w:rPr>
        <w:t>2</w:t>
      </w:r>
      <w:r w:rsidRPr="00CD7C88">
        <w:rPr>
          <w:rFonts w:ascii="Arial" w:hAnsi="Arial" w:cs="Arial"/>
        </w:rPr>
        <w:t xml:space="preserve">, po izhodiščni ceni </w:t>
      </w:r>
      <w:r>
        <w:rPr>
          <w:rFonts w:ascii="Arial" w:hAnsi="Arial" w:cs="Arial"/>
        </w:rPr>
        <w:t>147.800,00</w:t>
      </w:r>
      <w:r w:rsidRPr="00CD7C88">
        <w:rPr>
          <w:rFonts w:ascii="Arial" w:hAnsi="Arial" w:cs="Arial"/>
        </w:rPr>
        <w:t xml:space="preserve"> EUR,</w:t>
      </w:r>
    </w:p>
    <w:p w14:paraId="4E38F200" w14:textId="77777777" w:rsidR="00BE0B8C" w:rsidRDefault="00BE0B8C" w:rsidP="00BE0B8C">
      <w:pPr>
        <w:spacing w:after="0" w:line="240" w:lineRule="auto"/>
        <w:jc w:val="both"/>
        <w:rPr>
          <w:rFonts w:ascii="Arial" w:hAnsi="Arial" w:cs="Arial"/>
        </w:rPr>
      </w:pPr>
      <w:r w:rsidRPr="00CD7C88">
        <w:rPr>
          <w:rFonts w:ascii="Arial" w:hAnsi="Arial" w:cs="Arial"/>
        </w:rPr>
        <w:t xml:space="preserve">- zemljišče z oznako B4 - </w:t>
      </w:r>
      <w:proofErr w:type="spellStart"/>
      <w:r w:rsidRPr="00CD7C88">
        <w:rPr>
          <w:rFonts w:ascii="Arial" w:hAnsi="Arial" w:cs="Arial"/>
        </w:rPr>
        <w:t>parc</w:t>
      </w:r>
      <w:proofErr w:type="spellEnd"/>
      <w:r w:rsidRPr="00CD7C88">
        <w:rPr>
          <w:rFonts w:ascii="Arial" w:hAnsi="Arial" w:cs="Arial"/>
        </w:rPr>
        <w:t xml:space="preserve">. št. 1183/28, </w:t>
      </w:r>
      <w:proofErr w:type="spellStart"/>
      <w:r w:rsidRPr="00CD7C88">
        <w:rPr>
          <w:rFonts w:ascii="Arial" w:hAnsi="Arial" w:cs="Arial"/>
        </w:rPr>
        <w:t>k.o</w:t>
      </w:r>
      <w:proofErr w:type="spellEnd"/>
      <w:r w:rsidRPr="00CD7C88">
        <w:rPr>
          <w:rFonts w:ascii="Arial" w:hAnsi="Arial" w:cs="Arial"/>
        </w:rPr>
        <w:t>. 2302 – Kromberk, v izmeri 2.142 m</w:t>
      </w:r>
      <w:r w:rsidRPr="00CD7C88">
        <w:rPr>
          <w:rFonts w:ascii="Arial" w:hAnsi="Arial" w:cs="Arial"/>
          <w:vertAlign w:val="superscript"/>
        </w:rPr>
        <w:t>2</w:t>
      </w:r>
      <w:r w:rsidRPr="00CD7C88">
        <w:rPr>
          <w:rFonts w:ascii="Arial" w:hAnsi="Arial" w:cs="Arial"/>
        </w:rPr>
        <w:t xml:space="preserve">, po izhodiščni ceni </w:t>
      </w:r>
      <w:r>
        <w:rPr>
          <w:rFonts w:ascii="Arial" w:hAnsi="Arial" w:cs="Arial"/>
        </w:rPr>
        <w:t>147.800,00</w:t>
      </w:r>
      <w:r w:rsidRPr="00CD7C88">
        <w:rPr>
          <w:rFonts w:ascii="Arial" w:hAnsi="Arial" w:cs="Arial"/>
        </w:rPr>
        <w:t xml:space="preserve"> EUR,</w:t>
      </w:r>
    </w:p>
    <w:p w14:paraId="79A8C376" w14:textId="77777777" w:rsidR="00BE0B8C" w:rsidRPr="00CD7C88" w:rsidRDefault="00BE0B8C" w:rsidP="00BE0B8C">
      <w:pPr>
        <w:spacing w:after="0" w:line="240" w:lineRule="auto"/>
        <w:jc w:val="both"/>
        <w:rPr>
          <w:rFonts w:ascii="Arial" w:hAnsi="Arial" w:cs="Arial"/>
        </w:rPr>
      </w:pPr>
    </w:p>
    <w:p w14:paraId="5A5F816C" w14:textId="77777777" w:rsidR="00BE0B8C" w:rsidRDefault="00BE0B8C" w:rsidP="00BE0B8C">
      <w:pPr>
        <w:spacing w:after="0" w:line="240" w:lineRule="auto"/>
        <w:jc w:val="both"/>
        <w:rPr>
          <w:rFonts w:ascii="Arial" w:hAnsi="Arial" w:cs="Arial"/>
        </w:rPr>
      </w:pPr>
      <w:r w:rsidRPr="00CD7C88">
        <w:rPr>
          <w:rFonts w:ascii="Arial" w:hAnsi="Arial" w:cs="Arial"/>
        </w:rPr>
        <w:t xml:space="preserve">- zemljišče z oznako C2 - </w:t>
      </w:r>
      <w:proofErr w:type="spellStart"/>
      <w:r w:rsidRPr="00CD7C88">
        <w:rPr>
          <w:rFonts w:ascii="Arial" w:hAnsi="Arial" w:cs="Arial"/>
        </w:rPr>
        <w:t>parc</w:t>
      </w:r>
      <w:proofErr w:type="spellEnd"/>
      <w:r w:rsidRPr="00CD7C88">
        <w:rPr>
          <w:rFonts w:ascii="Arial" w:hAnsi="Arial" w:cs="Arial"/>
        </w:rPr>
        <w:t xml:space="preserve">. št. 1183/30, </w:t>
      </w:r>
      <w:proofErr w:type="spellStart"/>
      <w:r w:rsidRPr="00CD7C88">
        <w:rPr>
          <w:rFonts w:ascii="Arial" w:hAnsi="Arial" w:cs="Arial"/>
        </w:rPr>
        <w:t>k.o</w:t>
      </w:r>
      <w:proofErr w:type="spellEnd"/>
      <w:r w:rsidRPr="00CD7C88">
        <w:rPr>
          <w:rFonts w:ascii="Arial" w:hAnsi="Arial" w:cs="Arial"/>
        </w:rPr>
        <w:t>. 2302 – Kromberk, v izmeri 4.206 m</w:t>
      </w:r>
      <w:r w:rsidRPr="00CD7C88">
        <w:rPr>
          <w:rFonts w:ascii="Arial" w:hAnsi="Arial" w:cs="Arial"/>
          <w:vertAlign w:val="superscript"/>
        </w:rPr>
        <w:t>2</w:t>
      </w:r>
      <w:r w:rsidRPr="00CD7C88">
        <w:rPr>
          <w:rFonts w:ascii="Arial" w:hAnsi="Arial" w:cs="Arial"/>
        </w:rPr>
        <w:t xml:space="preserve">, po izhodiščni ceni </w:t>
      </w:r>
      <w:r>
        <w:rPr>
          <w:rFonts w:ascii="Arial" w:hAnsi="Arial" w:cs="Arial"/>
        </w:rPr>
        <w:t>290.200,00</w:t>
      </w:r>
      <w:r w:rsidRPr="00CD7C88">
        <w:rPr>
          <w:rFonts w:ascii="Arial" w:hAnsi="Arial" w:cs="Arial"/>
        </w:rPr>
        <w:t xml:space="preserve"> EUR.</w:t>
      </w:r>
    </w:p>
    <w:p w14:paraId="1CF4FA4E" w14:textId="77777777" w:rsidR="00BE0B8C" w:rsidRPr="002647B7" w:rsidRDefault="00BE0B8C" w:rsidP="00BE0B8C">
      <w:pPr>
        <w:spacing w:after="0" w:line="240" w:lineRule="auto"/>
        <w:rPr>
          <w:rFonts w:ascii="Arial" w:hAnsi="Arial" w:cs="Arial"/>
        </w:rPr>
      </w:pPr>
    </w:p>
    <w:p w14:paraId="7D3355A7" w14:textId="77777777" w:rsidR="00BE0B8C" w:rsidRPr="0076465E" w:rsidRDefault="00BE0B8C" w:rsidP="00BE0B8C">
      <w:pPr>
        <w:jc w:val="both"/>
        <w:rPr>
          <w:rFonts w:ascii="Arial" w:hAnsi="Arial" w:cs="Arial"/>
          <w:color w:val="000000"/>
        </w:rPr>
      </w:pPr>
      <w:r>
        <w:rPr>
          <w:rFonts w:ascii="Arial" w:hAnsi="Arial" w:cs="Arial"/>
          <w:b/>
          <w:noProof/>
        </w:rPr>
        <w:drawing>
          <wp:inline distT="0" distB="0" distL="0" distR="0" wp14:anchorId="1D973908" wp14:editId="68767E8B">
            <wp:extent cx="5749925" cy="2713990"/>
            <wp:effectExtent l="0" t="0" r="3175" b="0"/>
            <wp:docPr id="1439731380" name="Slika 1" descr="Slika, ki vsebuje besede diagram, načrt, besedilo, shematično&#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731380" name="Slika 1" descr="Slika, ki vsebuje besede diagram, načrt, besedilo, shematično&#10;&#10;Opis je samodejno ustvarjen"/>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49925" cy="2713990"/>
                    </a:xfrm>
                    <a:prstGeom prst="rect">
                      <a:avLst/>
                    </a:prstGeom>
                    <a:noFill/>
                    <a:ln>
                      <a:noFill/>
                    </a:ln>
                  </pic:spPr>
                </pic:pic>
              </a:graphicData>
            </a:graphic>
          </wp:inline>
        </w:drawing>
      </w:r>
    </w:p>
    <w:p w14:paraId="3569E746" w14:textId="77777777" w:rsidR="00BE0B8C" w:rsidRPr="004A35EC" w:rsidRDefault="00BE0B8C" w:rsidP="00BE0B8C">
      <w:pPr>
        <w:tabs>
          <w:tab w:val="left" w:pos="284"/>
        </w:tabs>
        <w:jc w:val="both"/>
        <w:rPr>
          <w:rFonts w:ascii="Arial" w:hAnsi="Arial" w:cs="Arial"/>
          <w:i/>
          <w:color w:val="000000"/>
          <w:sz w:val="18"/>
          <w:szCs w:val="18"/>
        </w:rPr>
      </w:pPr>
      <w:r w:rsidRPr="004A35EC">
        <w:rPr>
          <w:rFonts w:ascii="Arial" w:hAnsi="Arial" w:cs="Arial"/>
          <w:i/>
          <w:color w:val="000000"/>
          <w:sz w:val="18"/>
          <w:szCs w:val="18"/>
        </w:rPr>
        <w:t xml:space="preserve">Slika 2: Predmeta prodaje </w:t>
      </w:r>
    </w:p>
    <w:p w14:paraId="3ADA28CB" w14:textId="77777777" w:rsidR="00BE0B8C" w:rsidRPr="0076465E" w:rsidRDefault="00BE0B8C" w:rsidP="00BE0B8C">
      <w:pPr>
        <w:jc w:val="both"/>
        <w:rPr>
          <w:rFonts w:ascii="Arial" w:hAnsi="Arial" w:cs="Arial"/>
        </w:rPr>
      </w:pPr>
      <w:r w:rsidRPr="0076465E">
        <w:rPr>
          <w:rFonts w:ascii="Arial" w:hAnsi="Arial" w:cs="Arial"/>
        </w:rPr>
        <w:t>Kupec bo moral v okviru pridobitve gradbenega dovoljenja za poslovne objekte plačati tudi pripadajoči komunalni prispevek v skladu z veljavno zakonodajo.</w:t>
      </w:r>
    </w:p>
    <w:p w14:paraId="0315E33A" w14:textId="77777777" w:rsidR="00BE0B8C" w:rsidRDefault="00BE0B8C" w:rsidP="00BE0B8C">
      <w:pPr>
        <w:jc w:val="both"/>
        <w:rPr>
          <w:rFonts w:ascii="Arial" w:hAnsi="Arial" w:cs="Arial"/>
        </w:rPr>
      </w:pPr>
      <w:r>
        <w:rPr>
          <w:rFonts w:ascii="Arial" w:hAnsi="Arial" w:cs="Arial"/>
        </w:rPr>
        <w:t>Parcele se prodajajo posamezno.</w:t>
      </w:r>
    </w:p>
    <w:p w14:paraId="79BAEA01" w14:textId="77777777" w:rsidR="00BE0B8C" w:rsidRDefault="00BE0B8C" w:rsidP="00BE0B8C">
      <w:pPr>
        <w:spacing w:after="0" w:line="240" w:lineRule="auto"/>
        <w:jc w:val="both"/>
        <w:rPr>
          <w:rFonts w:ascii="Arial" w:hAnsi="Arial" w:cs="Arial"/>
        </w:rPr>
      </w:pPr>
      <w:r>
        <w:rPr>
          <w:rFonts w:ascii="Arial" w:hAnsi="Arial" w:cs="Arial"/>
        </w:rPr>
        <w:t>Zemljišča so komunalno opremljena.</w:t>
      </w:r>
    </w:p>
    <w:p w14:paraId="12B02294" w14:textId="77777777" w:rsidR="00BE0B8C" w:rsidRDefault="00BE0B8C" w:rsidP="00BE0B8C">
      <w:pPr>
        <w:spacing w:after="0" w:line="240" w:lineRule="auto"/>
        <w:jc w:val="both"/>
        <w:rPr>
          <w:rFonts w:ascii="Arial" w:hAnsi="Arial" w:cs="Arial"/>
        </w:rPr>
      </w:pPr>
    </w:p>
    <w:p w14:paraId="0A2B35B3" w14:textId="77777777" w:rsidR="00BE0B8C" w:rsidRPr="00CD5712" w:rsidRDefault="00BE0B8C" w:rsidP="00BE0B8C">
      <w:pPr>
        <w:spacing w:after="0" w:line="240" w:lineRule="auto"/>
        <w:jc w:val="both"/>
        <w:rPr>
          <w:rFonts w:ascii="Arial" w:hAnsi="Arial" w:cs="Arial"/>
        </w:rPr>
      </w:pPr>
      <w:r w:rsidRPr="00CD5712">
        <w:rPr>
          <w:rFonts w:ascii="Arial" w:hAnsi="Arial" w:cs="Arial"/>
        </w:rPr>
        <w:t>Po obodu zemljišč poteka javna in ostala komunalna infrastruktura, in sicer:</w:t>
      </w:r>
    </w:p>
    <w:p w14:paraId="36B7D4C4" w14:textId="77777777" w:rsidR="00BE0B8C" w:rsidRPr="00CD5712" w:rsidRDefault="00BE0B8C" w:rsidP="00BE0B8C">
      <w:pPr>
        <w:spacing w:after="0" w:line="240" w:lineRule="auto"/>
        <w:jc w:val="both"/>
        <w:rPr>
          <w:rFonts w:ascii="Arial" w:hAnsi="Arial" w:cs="Arial"/>
        </w:rPr>
      </w:pPr>
      <w:r w:rsidRPr="00CD5712">
        <w:rPr>
          <w:rFonts w:ascii="Arial" w:hAnsi="Arial" w:cs="Arial"/>
        </w:rPr>
        <w:t>- cestno telo,</w:t>
      </w:r>
    </w:p>
    <w:p w14:paraId="456A3AA5" w14:textId="77777777" w:rsidR="00BE0B8C" w:rsidRPr="00CD5712" w:rsidRDefault="00BE0B8C" w:rsidP="00BE0B8C">
      <w:pPr>
        <w:spacing w:after="0" w:line="240" w:lineRule="auto"/>
        <w:jc w:val="both"/>
        <w:rPr>
          <w:rFonts w:ascii="Arial" w:hAnsi="Arial" w:cs="Arial"/>
        </w:rPr>
      </w:pPr>
      <w:r w:rsidRPr="00CD5712">
        <w:rPr>
          <w:rFonts w:ascii="Arial" w:hAnsi="Arial" w:cs="Arial"/>
        </w:rPr>
        <w:t>- požarni vod z nadzemnimi hidrati,</w:t>
      </w:r>
    </w:p>
    <w:p w14:paraId="1758A4CF" w14:textId="77777777" w:rsidR="00BE0B8C" w:rsidRPr="00CD5712" w:rsidRDefault="00BE0B8C" w:rsidP="00BE0B8C">
      <w:pPr>
        <w:spacing w:after="0" w:line="240" w:lineRule="auto"/>
        <w:jc w:val="both"/>
        <w:rPr>
          <w:rFonts w:ascii="Arial" w:hAnsi="Arial" w:cs="Arial"/>
        </w:rPr>
      </w:pPr>
      <w:r w:rsidRPr="00CD5712">
        <w:rPr>
          <w:rFonts w:ascii="Arial" w:hAnsi="Arial" w:cs="Arial"/>
        </w:rPr>
        <w:t>- vodovod,</w:t>
      </w:r>
    </w:p>
    <w:p w14:paraId="3EB75D02" w14:textId="77777777" w:rsidR="00BE0B8C" w:rsidRPr="00CD5712" w:rsidRDefault="00BE0B8C" w:rsidP="00BE0B8C">
      <w:pPr>
        <w:spacing w:after="0" w:line="240" w:lineRule="auto"/>
        <w:jc w:val="both"/>
        <w:rPr>
          <w:rFonts w:ascii="Arial" w:hAnsi="Arial" w:cs="Arial"/>
        </w:rPr>
      </w:pPr>
      <w:r w:rsidRPr="00CD5712">
        <w:rPr>
          <w:rFonts w:ascii="Arial" w:hAnsi="Arial" w:cs="Arial"/>
        </w:rPr>
        <w:t>- telekomunikacijski vod v kabelski kanalizaciji,</w:t>
      </w:r>
    </w:p>
    <w:p w14:paraId="1B77FE54" w14:textId="77777777" w:rsidR="00BE0B8C" w:rsidRPr="00CD5712" w:rsidRDefault="00BE0B8C" w:rsidP="00BE0B8C">
      <w:pPr>
        <w:spacing w:after="0" w:line="240" w:lineRule="auto"/>
        <w:jc w:val="both"/>
        <w:rPr>
          <w:rFonts w:ascii="Arial" w:hAnsi="Arial" w:cs="Arial"/>
        </w:rPr>
      </w:pPr>
      <w:r w:rsidRPr="00CD5712">
        <w:rPr>
          <w:rFonts w:ascii="Arial" w:hAnsi="Arial" w:cs="Arial"/>
        </w:rPr>
        <w:t>- nizkonapetostni vod v kabelski kanalizaciji,</w:t>
      </w:r>
    </w:p>
    <w:p w14:paraId="6564A5DE" w14:textId="77777777" w:rsidR="00BE0B8C" w:rsidRPr="00CD5712" w:rsidRDefault="00BE0B8C" w:rsidP="00BE0B8C">
      <w:pPr>
        <w:spacing w:after="0" w:line="240" w:lineRule="auto"/>
        <w:jc w:val="both"/>
        <w:rPr>
          <w:rFonts w:ascii="Arial" w:hAnsi="Arial" w:cs="Arial"/>
        </w:rPr>
      </w:pPr>
      <w:r w:rsidRPr="00CD5712">
        <w:rPr>
          <w:rFonts w:ascii="Arial" w:hAnsi="Arial" w:cs="Arial"/>
        </w:rPr>
        <w:t>- meteorna kanalizacija,</w:t>
      </w:r>
    </w:p>
    <w:p w14:paraId="613C2F2E" w14:textId="77777777" w:rsidR="00BE0B8C" w:rsidRPr="00CD5712" w:rsidRDefault="00BE0B8C" w:rsidP="00BE0B8C">
      <w:pPr>
        <w:spacing w:after="0" w:line="240" w:lineRule="auto"/>
        <w:jc w:val="both"/>
        <w:rPr>
          <w:rFonts w:ascii="Arial" w:hAnsi="Arial" w:cs="Arial"/>
        </w:rPr>
      </w:pPr>
      <w:r w:rsidRPr="00CD5712">
        <w:rPr>
          <w:rFonts w:ascii="Arial" w:hAnsi="Arial" w:cs="Arial"/>
        </w:rPr>
        <w:t>- fekalna kanalizacija,</w:t>
      </w:r>
    </w:p>
    <w:p w14:paraId="5CEAE960" w14:textId="77777777" w:rsidR="00BE0B8C" w:rsidRDefault="00BE0B8C" w:rsidP="00BE0B8C">
      <w:pPr>
        <w:spacing w:after="0" w:line="240" w:lineRule="auto"/>
        <w:jc w:val="both"/>
        <w:rPr>
          <w:rFonts w:ascii="Arial" w:hAnsi="Arial" w:cs="Arial"/>
        </w:rPr>
      </w:pPr>
      <w:r w:rsidRPr="00CD5712">
        <w:rPr>
          <w:rFonts w:ascii="Arial" w:hAnsi="Arial" w:cs="Arial"/>
        </w:rPr>
        <w:t>- plinska instalacija.</w:t>
      </w:r>
    </w:p>
    <w:p w14:paraId="3B07F6C5" w14:textId="77777777" w:rsidR="00BE0B8C" w:rsidRDefault="00BE0B8C" w:rsidP="00BE0B8C">
      <w:pPr>
        <w:spacing w:after="0" w:line="240" w:lineRule="auto"/>
        <w:jc w:val="both"/>
        <w:rPr>
          <w:rFonts w:ascii="Arial" w:hAnsi="Arial" w:cs="Arial"/>
        </w:rPr>
      </w:pPr>
    </w:p>
    <w:p w14:paraId="3B92B6D0" w14:textId="77777777" w:rsidR="00BE0B8C" w:rsidRDefault="00BE0B8C" w:rsidP="00BE0B8C">
      <w:pPr>
        <w:spacing w:after="0" w:line="240" w:lineRule="auto"/>
        <w:jc w:val="both"/>
        <w:rPr>
          <w:rFonts w:ascii="Arial" w:hAnsi="Arial" w:cs="Arial"/>
        </w:rPr>
      </w:pPr>
      <w:r>
        <w:rPr>
          <w:rFonts w:ascii="Arial" w:hAnsi="Arial" w:cs="Arial"/>
        </w:rPr>
        <w:t xml:space="preserve">Za izvedeno komunalno infrastrukturo bo potrebno ob sklenitvi prodajnih pogodb ustanoviti služnostne pravice skladno s skico v </w:t>
      </w:r>
      <w:r w:rsidRPr="0073143B">
        <w:rPr>
          <w:rFonts w:ascii="Arial" w:hAnsi="Arial" w:cs="Arial"/>
        </w:rPr>
        <w:t>Prilogi št. 1</w:t>
      </w:r>
      <w:r>
        <w:rPr>
          <w:rFonts w:ascii="Arial" w:hAnsi="Arial" w:cs="Arial"/>
        </w:rPr>
        <w:t>2, v kolikor le-te ne bodo ustanovljene do sklenitve prodajnih pogodb.</w:t>
      </w:r>
    </w:p>
    <w:p w14:paraId="067C1BD6" w14:textId="77777777" w:rsidR="00BE0B8C" w:rsidRDefault="00BE0B8C" w:rsidP="00BE0B8C">
      <w:pPr>
        <w:spacing w:after="0" w:line="240" w:lineRule="auto"/>
        <w:jc w:val="both"/>
        <w:rPr>
          <w:rFonts w:ascii="Arial" w:hAnsi="Arial" w:cs="Arial"/>
        </w:rPr>
      </w:pPr>
    </w:p>
    <w:p w14:paraId="6244A526" w14:textId="77777777" w:rsidR="00BE0B8C" w:rsidRDefault="00BE0B8C" w:rsidP="00BE0B8C">
      <w:pPr>
        <w:spacing w:after="0" w:line="240" w:lineRule="auto"/>
        <w:jc w:val="both"/>
        <w:rPr>
          <w:rFonts w:ascii="Arial" w:hAnsi="Arial" w:cs="Arial"/>
        </w:rPr>
      </w:pPr>
      <w:r>
        <w:rPr>
          <w:rFonts w:ascii="Arial" w:hAnsi="Arial" w:cs="Arial"/>
        </w:rPr>
        <w:t xml:space="preserve">Zemljišča z oznako </w:t>
      </w:r>
      <w:r>
        <w:rPr>
          <w:rFonts w:ascii="Arial" w:hAnsi="Arial" w:cs="Arial"/>
          <w:b/>
          <w:bCs/>
        </w:rPr>
        <w:t>B1</w:t>
      </w:r>
      <w:r>
        <w:rPr>
          <w:rFonts w:ascii="Arial" w:hAnsi="Arial" w:cs="Arial"/>
        </w:rPr>
        <w:t xml:space="preserve"> – </w:t>
      </w:r>
      <w:proofErr w:type="spellStart"/>
      <w:r>
        <w:rPr>
          <w:rFonts w:ascii="Arial" w:hAnsi="Arial" w:cs="Arial"/>
        </w:rPr>
        <w:t>parc</w:t>
      </w:r>
      <w:proofErr w:type="spellEnd"/>
      <w:r>
        <w:rPr>
          <w:rFonts w:ascii="Arial" w:hAnsi="Arial" w:cs="Arial"/>
        </w:rPr>
        <w:t xml:space="preserve">. št. 1183/25, </w:t>
      </w:r>
      <w:proofErr w:type="spellStart"/>
      <w:r>
        <w:rPr>
          <w:rFonts w:ascii="Arial" w:hAnsi="Arial" w:cs="Arial"/>
        </w:rPr>
        <w:t>k.o</w:t>
      </w:r>
      <w:proofErr w:type="spellEnd"/>
      <w:r>
        <w:rPr>
          <w:rFonts w:ascii="Arial" w:hAnsi="Arial" w:cs="Arial"/>
        </w:rPr>
        <w:t xml:space="preserve">. 2302 Kromberk, </w:t>
      </w:r>
      <w:r>
        <w:rPr>
          <w:rFonts w:ascii="Arial" w:hAnsi="Arial" w:cs="Arial"/>
          <w:b/>
          <w:bCs/>
        </w:rPr>
        <w:t>B3</w:t>
      </w:r>
      <w:r>
        <w:rPr>
          <w:rFonts w:ascii="Arial" w:hAnsi="Arial" w:cs="Arial"/>
        </w:rPr>
        <w:t xml:space="preserve"> – </w:t>
      </w:r>
      <w:proofErr w:type="spellStart"/>
      <w:r>
        <w:rPr>
          <w:rFonts w:ascii="Arial" w:hAnsi="Arial" w:cs="Arial"/>
        </w:rPr>
        <w:t>parc</w:t>
      </w:r>
      <w:proofErr w:type="spellEnd"/>
      <w:r>
        <w:rPr>
          <w:rFonts w:ascii="Arial" w:hAnsi="Arial" w:cs="Arial"/>
        </w:rPr>
        <w:t xml:space="preserve">. št. 1183/27, </w:t>
      </w:r>
      <w:proofErr w:type="spellStart"/>
      <w:r>
        <w:rPr>
          <w:rFonts w:ascii="Arial" w:hAnsi="Arial" w:cs="Arial"/>
        </w:rPr>
        <w:t>k.o</w:t>
      </w:r>
      <w:proofErr w:type="spellEnd"/>
      <w:r>
        <w:rPr>
          <w:rFonts w:ascii="Arial" w:hAnsi="Arial" w:cs="Arial"/>
        </w:rPr>
        <w:t xml:space="preserve">. ter </w:t>
      </w:r>
      <w:r w:rsidRPr="004A35EC">
        <w:rPr>
          <w:rFonts w:ascii="Arial" w:hAnsi="Arial" w:cs="Arial"/>
          <w:b/>
          <w:bCs/>
        </w:rPr>
        <w:t>C1</w:t>
      </w:r>
      <w:r>
        <w:rPr>
          <w:rFonts w:ascii="Arial" w:hAnsi="Arial" w:cs="Arial"/>
        </w:rPr>
        <w:t xml:space="preserve"> – </w:t>
      </w:r>
      <w:proofErr w:type="spellStart"/>
      <w:r>
        <w:rPr>
          <w:rFonts w:ascii="Arial" w:hAnsi="Arial" w:cs="Arial"/>
        </w:rPr>
        <w:t>parc</w:t>
      </w:r>
      <w:proofErr w:type="spellEnd"/>
      <w:r>
        <w:rPr>
          <w:rFonts w:ascii="Arial" w:hAnsi="Arial" w:cs="Arial"/>
        </w:rPr>
        <w:t xml:space="preserve">. št. 1183/29, </w:t>
      </w:r>
      <w:proofErr w:type="spellStart"/>
      <w:r>
        <w:rPr>
          <w:rFonts w:ascii="Arial" w:hAnsi="Arial" w:cs="Arial"/>
        </w:rPr>
        <w:t>k.o</w:t>
      </w:r>
      <w:proofErr w:type="spellEnd"/>
      <w:r>
        <w:rPr>
          <w:rFonts w:ascii="Arial" w:hAnsi="Arial" w:cs="Arial"/>
        </w:rPr>
        <w:t>. 2302 Kromberk niso predmet prodaje.</w:t>
      </w:r>
    </w:p>
    <w:p w14:paraId="7E809CC9" w14:textId="77777777" w:rsidR="00BE0B8C" w:rsidRDefault="00BE0B8C" w:rsidP="00BE0B8C">
      <w:pPr>
        <w:spacing w:after="0" w:line="240" w:lineRule="auto"/>
        <w:jc w:val="both"/>
        <w:rPr>
          <w:rFonts w:ascii="Arial" w:hAnsi="Arial" w:cs="Arial"/>
        </w:rPr>
      </w:pPr>
    </w:p>
    <w:p w14:paraId="270BC022" w14:textId="77777777" w:rsidR="00BE0B8C" w:rsidRPr="0076465E" w:rsidRDefault="00BE0B8C" w:rsidP="00BE0B8C">
      <w:pPr>
        <w:pStyle w:val="Odstavekseznama"/>
        <w:autoSpaceDE w:val="0"/>
        <w:autoSpaceDN w:val="0"/>
        <w:adjustRightInd w:val="0"/>
        <w:spacing w:after="0"/>
        <w:ind w:left="0"/>
        <w:jc w:val="both"/>
        <w:rPr>
          <w:rFonts w:ascii="Arial" w:eastAsia="Times New Roman" w:hAnsi="Arial" w:cs="Arial"/>
        </w:rPr>
      </w:pPr>
      <w:r>
        <w:rPr>
          <w:rFonts w:ascii="Arial" w:hAnsi="Arial" w:cs="Arial"/>
        </w:rPr>
        <w:t xml:space="preserve">Oceno </w:t>
      </w:r>
      <w:r w:rsidRPr="0076465E">
        <w:rPr>
          <w:rFonts w:ascii="Arial" w:hAnsi="Arial" w:cs="Arial"/>
        </w:rPr>
        <w:t>tržne vrednosti</w:t>
      </w:r>
      <w:r>
        <w:rPr>
          <w:rFonts w:ascii="Arial" w:hAnsi="Arial" w:cs="Arial"/>
        </w:rPr>
        <w:t xml:space="preserve"> pravic na nepremičninah št. 63-2024</w:t>
      </w:r>
      <w:r w:rsidRPr="0076465E">
        <w:rPr>
          <w:rFonts w:ascii="Arial" w:hAnsi="Arial" w:cs="Arial"/>
        </w:rPr>
        <w:t xml:space="preserve">, na podlagi katerega je oblikovana izhodiščna vrednost nepremičnin, ki so predmet prodaje, je dne </w:t>
      </w:r>
      <w:r>
        <w:rPr>
          <w:rFonts w:ascii="Arial" w:hAnsi="Arial" w:cs="Arial"/>
        </w:rPr>
        <w:t>29.10.2024</w:t>
      </w:r>
      <w:r w:rsidRPr="0076465E">
        <w:rPr>
          <w:rFonts w:ascii="Arial" w:hAnsi="Arial" w:cs="Arial"/>
        </w:rPr>
        <w:t xml:space="preserve"> izdelal </w:t>
      </w:r>
      <w:r>
        <w:rPr>
          <w:rFonts w:ascii="Arial" w:eastAsia="Times New Roman" w:hAnsi="Arial" w:cs="Arial"/>
        </w:rPr>
        <w:t>sodni cenilec za gradbeništvo Stojan Vičič št.</w:t>
      </w:r>
      <w:r w:rsidRPr="0076465E">
        <w:rPr>
          <w:rFonts w:ascii="Arial" w:eastAsia="Times New Roman" w:hAnsi="Arial" w:cs="Arial"/>
        </w:rPr>
        <w:t xml:space="preserve"> Iz cenitvenega poročila izhaja, da je ocenjena tržna vrednost kvadratnega metra za nepremičnine, ki so predmet prodajne pogodbe, </w:t>
      </w:r>
      <w:r>
        <w:rPr>
          <w:rFonts w:ascii="Arial" w:eastAsia="Times New Roman" w:hAnsi="Arial" w:cs="Arial"/>
        </w:rPr>
        <w:t>69,00</w:t>
      </w:r>
      <w:r w:rsidRPr="0076465E">
        <w:rPr>
          <w:rFonts w:ascii="Arial" w:eastAsia="Times New Roman" w:hAnsi="Arial" w:cs="Arial"/>
        </w:rPr>
        <w:t xml:space="preserve"> EUR</w:t>
      </w:r>
      <w:r>
        <w:rPr>
          <w:rFonts w:ascii="Arial" w:eastAsia="Times New Roman" w:hAnsi="Arial" w:cs="Arial"/>
        </w:rPr>
        <w:t>/m</w:t>
      </w:r>
      <w:r w:rsidRPr="0047503B">
        <w:rPr>
          <w:rFonts w:ascii="Arial" w:eastAsia="Times New Roman" w:hAnsi="Arial" w:cs="Arial"/>
          <w:vertAlign w:val="superscript"/>
        </w:rPr>
        <w:t>2</w:t>
      </w:r>
      <w:r>
        <w:rPr>
          <w:rFonts w:ascii="Arial" w:eastAsia="Times New Roman" w:hAnsi="Arial" w:cs="Arial"/>
        </w:rPr>
        <w:t>.</w:t>
      </w:r>
    </w:p>
    <w:p w14:paraId="05C2A46C" w14:textId="77777777" w:rsidR="00BE0B8C" w:rsidRPr="00645B50" w:rsidRDefault="00BE0B8C" w:rsidP="00BE0B8C">
      <w:pPr>
        <w:spacing w:after="0"/>
        <w:jc w:val="both"/>
        <w:rPr>
          <w:rFonts w:ascii="Arial" w:hAnsi="Arial" w:cs="Arial"/>
        </w:rPr>
      </w:pPr>
    </w:p>
    <w:p w14:paraId="172A6CE6" w14:textId="77777777" w:rsidR="00BE0B8C" w:rsidRPr="00645B50" w:rsidRDefault="00BE0B8C" w:rsidP="00BE0B8C">
      <w:pPr>
        <w:spacing w:after="0"/>
        <w:jc w:val="both"/>
        <w:rPr>
          <w:rFonts w:ascii="Arial" w:hAnsi="Arial" w:cs="Arial"/>
        </w:rPr>
      </w:pPr>
      <w:r w:rsidRPr="00645B50">
        <w:rPr>
          <w:rFonts w:ascii="Arial" w:hAnsi="Arial" w:cs="Arial"/>
        </w:rPr>
        <w:t>Osnovni podatki o geoloških razmerah na obravnavanem območju:</w:t>
      </w:r>
    </w:p>
    <w:p w14:paraId="51A066BB" w14:textId="77777777" w:rsidR="00BE0B8C" w:rsidRDefault="00BE0B8C" w:rsidP="00BE0B8C">
      <w:pPr>
        <w:spacing w:after="0"/>
        <w:jc w:val="both"/>
        <w:rPr>
          <w:rFonts w:ascii="Arial" w:hAnsi="Arial" w:cs="Arial"/>
        </w:rPr>
      </w:pPr>
      <w:r w:rsidRPr="00645B50">
        <w:rPr>
          <w:rFonts w:ascii="Arial" w:hAnsi="Arial" w:cs="Arial"/>
        </w:rPr>
        <w:t xml:space="preserve">Zaradi specifike obravnavane lokacije pod pobočjem hriba </w:t>
      </w:r>
      <w:proofErr w:type="spellStart"/>
      <w:r w:rsidRPr="00645B50">
        <w:rPr>
          <w:rFonts w:ascii="Arial" w:hAnsi="Arial" w:cs="Arial"/>
        </w:rPr>
        <w:t>Škabrijel</w:t>
      </w:r>
      <w:proofErr w:type="spellEnd"/>
      <w:r w:rsidRPr="00645B50">
        <w:rPr>
          <w:rFonts w:ascii="Arial" w:hAnsi="Arial" w:cs="Arial"/>
        </w:rPr>
        <w:t xml:space="preserve"> (oziroma pod Kromberkom) ter neposredne bližine razmočenega predela okrog potoka Koren, se lahko na območju pojavijo specifični pogoji povezani s temeljenjem objektov oz. vzpostavljanjem temeljne blazine. Za vpogled v podrobnejšo geološko analizo tal in s tem povezane pogoje gradnje lahko ponudnik zaprosi pri MONG.</w:t>
      </w:r>
    </w:p>
    <w:p w14:paraId="1191F019" w14:textId="77777777" w:rsidR="00BE0B8C" w:rsidRDefault="00BE0B8C" w:rsidP="00BE0B8C">
      <w:pPr>
        <w:spacing w:after="0"/>
        <w:jc w:val="both"/>
        <w:rPr>
          <w:rFonts w:ascii="Arial" w:hAnsi="Arial" w:cs="Arial"/>
        </w:rPr>
      </w:pPr>
    </w:p>
    <w:p w14:paraId="26B4B298" w14:textId="77777777" w:rsidR="00BE0B8C" w:rsidRDefault="00BE0B8C" w:rsidP="00BE0B8C">
      <w:pPr>
        <w:spacing w:after="0"/>
        <w:jc w:val="both"/>
        <w:rPr>
          <w:rFonts w:ascii="Arial" w:hAnsi="Arial" w:cs="Arial"/>
        </w:rPr>
      </w:pPr>
      <w:r>
        <w:rPr>
          <w:rFonts w:ascii="Arial" w:hAnsi="Arial" w:cs="Arial"/>
        </w:rPr>
        <w:t>Na posameznih zemljiščih v območju PEC Kromberk se nahaja dodatna zemljina, katere količina se do sklenitve pogodbe lahko spremeni. Zemljišča se prodajajo po načelu videno kupljeno na dan sklenitve pogodbe.</w:t>
      </w:r>
    </w:p>
    <w:p w14:paraId="285C2BDD" w14:textId="77777777" w:rsidR="00BE0B8C" w:rsidRDefault="00BE0B8C" w:rsidP="00BE0B8C">
      <w:pPr>
        <w:pStyle w:val="tevilnatoka"/>
        <w:shd w:val="clear" w:color="auto" w:fill="FFFFFF"/>
        <w:spacing w:before="0" w:beforeAutospacing="0" w:after="0" w:afterAutospacing="0"/>
        <w:jc w:val="both"/>
        <w:rPr>
          <w:rFonts w:ascii="Arial" w:hAnsi="Arial" w:cs="Arial"/>
          <w:b/>
          <w:sz w:val="22"/>
          <w:szCs w:val="22"/>
          <w:u w:val="single"/>
        </w:rPr>
      </w:pPr>
    </w:p>
    <w:p w14:paraId="5F8D576F" w14:textId="3264DD4A" w:rsidR="00BE0B8C" w:rsidRPr="00BE0B8C" w:rsidRDefault="00BE0B8C" w:rsidP="00BE0B8C">
      <w:pPr>
        <w:pStyle w:val="tevilnatoka"/>
        <w:shd w:val="clear" w:color="auto" w:fill="FFFFFF"/>
        <w:spacing w:before="0" w:beforeAutospacing="0" w:after="0" w:afterAutospacing="0"/>
        <w:jc w:val="both"/>
        <w:rPr>
          <w:rFonts w:ascii="Arial" w:hAnsi="Arial" w:cs="Arial"/>
          <w:bCs/>
          <w:sz w:val="22"/>
          <w:szCs w:val="22"/>
        </w:rPr>
      </w:pPr>
      <w:r w:rsidRPr="00BE0B8C">
        <w:rPr>
          <w:rFonts w:ascii="Arial" w:hAnsi="Arial" w:cs="Arial"/>
          <w:bCs/>
          <w:sz w:val="22"/>
          <w:szCs w:val="22"/>
        </w:rPr>
        <w:t>Pogoji za oddajo ponudb so:</w:t>
      </w:r>
    </w:p>
    <w:p w14:paraId="730B7747" w14:textId="77777777" w:rsidR="00BE0B8C" w:rsidRPr="0076465E" w:rsidRDefault="00BE0B8C" w:rsidP="00BE0B8C">
      <w:pPr>
        <w:pStyle w:val="tevilnatoka"/>
        <w:numPr>
          <w:ilvl w:val="0"/>
          <w:numId w:val="1"/>
        </w:numPr>
        <w:shd w:val="clear" w:color="auto" w:fill="FFFFFF"/>
        <w:spacing w:before="0" w:beforeAutospacing="0" w:after="0" w:afterAutospacing="0"/>
        <w:ind w:left="1560" w:hanging="436"/>
        <w:jc w:val="both"/>
        <w:rPr>
          <w:rFonts w:ascii="Arial" w:hAnsi="Arial" w:cs="Arial"/>
          <w:i/>
          <w:sz w:val="22"/>
          <w:szCs w:val="22"/>
        </w:rPr>
      </w:pPr>
      <w:r w:rsidRPr="0076465E">
        <w:rPr>
          <w:rFonts w:ascii="Arial" w:hAnsi="Arial" w:cs="Arial"/>
          <w:sz w:val="22"/>
          <w:szCs w:val="22"/>
        </w:rPr>
        <w:t xml:space="preserve">Ponudbo za nakup zemljišč lahko podajo le </w:t>
      </w:r>
      <w:proofErr w:type="spellStart"/>
      <w:r w:rsidRPr="0076465E">
        <w:rPr>
          <w:rFonts w:ascii="Arial" w:hAnsi="Arial" w:cs="Arial"/>
          <w:sz w:val="22"/>
          <w:szCs w:val="22"/>
        </w:rPr>
        <w:t>mikro</w:t>
      </w:r>
      <w:proofErr w:type="spellEnd"/>
      <w:r w:rsidRPr="0076465E">
        <w:rPr>
          <w:rFonts w:ascii="Arial" w:hAnsi="Arial" w:cs="Arial"/>
          <w:sz w:val="22"/>
          <w:szCs w:val="22"/>
        </w:rPr>
        <w:t>, m</w:t>
      </w:r>
      <w:r>
        <w:rPr>
          <w:rFonts w:ascii="Arial" w:hAnsi="Arial" w:cs="Arial"/>
          <w:sz w:val="22"/>
          <w:szCs w:val="22"/>
        </w:rPr>
        <w:t>ale</w:t>
      </w:r>
      <w:r w:rsidRPr="0076465E">
        <w:rPr>
          <w:rFonts w:ascii="Arial" w:hAnsi="Arial" w:cs="Arial"/>
          <w:sz w:val="22"/>
          <w:szCs w:val="22"/>
        </w:rPr>
        <w:t xml:space="preserve"> in srednje velike gospodarske družbe registrirane v Republiki Sloveniji. Pri opredelitvi velikosti podjetij se uporablja opredelitev velikosti podjetij v EU, ki velja za področje državnih pomoči </w:t>
      </w:r>
      <w:r w:rsidRPr="009A32E5">
        <w:rPr>
          <w:rFonts w:ascii="Arial" w:hAnsi="Arial" w:cs="Arial"/>
          <w:sz w:val="22"/>
          <w:szCs w:val="22"/>
        </w:rPr>
        <w:t>(Priloga I Uredbe 651/2014 EU – Opredelitev MSP).</w:t>
      </w:r>
    </w:p>
    <w:p w14:paraId="19EBCF43" w14:textId="77777777" w:rsidR="00BE0B8C" w:rsidRPr="0076465E" w:rsidRDefault="00BE0B8C" w:rsidP="00BE0B8C">
      <w:pPr>
        <w:pStyle w:val="tevilnatoka"/>
        <w:numPr>
          <w:ilvl w:val="0"/>
          <w:numId w:val="1"/>
        </w:numPr>
        <w:shd w:val="clear" w:color="auto" w:fill="FFFFFF"/>
        <w:spacing w:before="0" w:beforeAutospacing="0" w:after="0" w:afterAutospacing="0"/>
        <w:ind w:left="1560"/>
        <w:jc w:val="both"/>
        <w:rPr>
          <w:rFonts w:ascii="Arial" w:hAnsi="Arial" w:cs="Arial"/>
          <w:i/>
          <w:sz w:val="22"/>
          <w:szCs w:val="22"/>
        </w:rPr>
      </w:pPr>
      <w:r w:rsidRPr="0076465E">
        <w:rPr>
          <w:rFonts w:ascii="Arial" w:hAnsi="Arial" w:cs="Arial"/>
          <w:sz w:val="22"/>
          <w:szCs w:val="22"/>
        </w:rPr>
        <w:t xml:space="preserve">Ponudnik na dan oddaje ponudbe nima neporavnanih zapadlih finančnih obveznosti iz naslova obveznih dajatev in drugih denarnih nedavčnih obveznosti v skladu z zakonom. </w:t>
      </w:r>
    </w:p>
    <w:p w14:paraId="067B098C" w14:textId="77777777" w:rsidR="00BE0B8C" w:rsidRPr="009A32E5" w:rsidRDefault="00BE0B8C" w:rsidP="00BE0B8C">
      <w:pPr>
        <w:pStyle w:val="tevilnatoka"/>
        <w:numPr>
          <w:ilvl w:val="0"/>
          <w:numId w:val="1"/>
        </w:numPr>
        <w:shd w:val="clear" w:color="auto" w:fill="FFFFFF"/>
        <w:spacing w:before="0" w:beforeAutospacing="0" w:after="0" w:afterAutospacing="0"/>
        <w:ind w:left="1560"/>
        <w:jc w:val="both"/>
        <w:rPr>
          <w:rFonts w:ascii="Arial" w:hAnsi="Arial" w:cs="Arial"/>
          <w:sz w:val="22"/>
          <w:szCs w:val="22"/>
        </w:rPr>
      </w:pPr>
      <w:r w:rsidRPr="009A32E5">
        <w:rPr>
          <w:rFonts w:ascii="Arial" w:hAnsi="Arial" w:cs="Arial"/>
          <w:sz w:val="22"/>
          <w:szCs w:val="22"/>
        </w:rPr>
        <w:t>Ponudnik ni v postopku prisilne poravnave, stečajnem postopku, postopku likvidacije ali prisilnega prenehanja, z njegovimi posli iz drugih razlogov ne upravlja sodišče, ni opustil poslovne dejavnosti in na dan oddaje ponudbe ni v stanju insolventnosti po Zakonu o finančnem poslovanju, postopkih zaradi insolventnosti in prisilnem prenehanju (</w:t>
      </w:r>
      <w:r w:rsidRPr="009A32E5">
        <w:rPr>
          <w:rFonts w:ascii="Arial" w:hAnsi="Arial" w:cs="Arial"/>
          <w:sz w:val="22"/>
          <w:szCs w:val="22"/>
          <w:shd w:val="clear" w:color="auto" w:fill="FFFFFF"/>
        </w:rPr>
        <w:t xml:space="preserve">Uradni list RS, št. </w:t>
      </w:r>
      <w:hyperlink r:id="rId7" w:tooltip="Zakon o finančnem poslovanju, postopkih zaradi insolventnosti in prisilnem prenehanju (ZFPPIPP) (Uradni list RS, št. 126-6413/2007)" w:history="1">
        <w:r w:rsidRPr="009A32E5">
          <w:rPr>
            <w:rStyle w:val="Hiperpovezava"/>
            <w:rFonts w:ascii="Arial" w:hAnsi="Arial" w:cs="Arial"/>
            <w:color w:val="auto"/>
            <w:sz w:val="22"/>
            <w:szCs w:val="22"/>
            <w:shd w:val="clear" w:color="auto" w:fill="FFFFFF"/>
          </w:rPr>
          <w:t>126/2007</w:t>
        </w:r>
      </w:hyperlink>
      <w:r w:rsidRPr="009A32E5">
        <w:rPr>
          <w:rFonts w:ascii="Arial" w:hAnsi="Arial" w:cs="Arial"/>
          <w:sz w:val="22"/>
          <w:szCs w:val="22"/>
          <w:shd w:val="clear" w:color="auto" w:fill="FFFFFF"/>
        </w:rPr>
        <w:t xml:space="preserve">, </w:t>
      </w:r>
      <w:hyperlink r:id="rId8" w:tooltip="Zakon o spremembah in dopolnitvah Zakona o finančnem poslovanju, postopkih zaradi insolventnosti in prisilnem prenehanju (ZFPPIPP-A) (Uradni list RS, št. 40-1917/2009)" w:history="1">
        <w:r w:rsidRPr="009A32E5">
          <w:rPr>
            <w:rStyle w:val="Hiperpovezava"/>
            <w:rFonts w:ascii="Arial" w:hAnsi="Arial" w:cs="Arial"/>
            <w:color w:val="auto"/>
            <w:sz w:val="22"/>
            <w:szCs w:val="22"/>
            <w:shd w:val="clear" w:color="auto" w:fill="FFFFFF"/>
          </w:rPr>
          <w:t>40/2009</w:t>
        </w:r>
      </w:hyperlink>
      <w:r w:rsidRPr="009A32E5">
        <w:rPr>
          <w:rFonts w:ascii="Arial" w:hAnsi="Arial" w:cs="Arial"/>
          <w:sz w:val="22"/>
          <w:szCs w:val="22"/>
          <w:shd w:val="clear" w:color="auto" w:fill="FFFFFF"/>
        </w:rPr>
        <w:t xml:space="preserve">, </w:t>
      </w:r>
      <w:hyperlink r:id="rId9" w:tooltip="Zakon o spremembah in dopolnitvah Zakona o finančnem poslovanju, postopkih zaradi insolventnosti in prisilnem prenehanju (ZFPPIPP-B) (Uradni list RS, št. 59-2913/2009)" w:history="1">
        <w:r w:rsidRPr="009A32E5">
          <w:rPr>
            <w:rStyle w:val="Hiperpovezava"/>
            <w:rFonts w:ascii="Arial" w:hAnsi="Arial" w:cs="Arial"/>
            <w:color w:val="auto"/>
            <w:sz w:val="22"/>
            <w:szCs w:val="22"/>
            <w:shd w:val="clear" w:color="auto" w:fill="FFFFFF"/>
          </w:rPr>
          <w:t>59/2009</w:t>
        </w:r>
      </w:hyperlink>
      <w:r w:rsidRPr="009A32E5">
        <w:rPr>
          <w:rFonts w:ascii="Arial" w:hAnsi="Arial" w:cs="Arial"/>
          <w:sz w:val="22"/>
          <w:szCs w:val="22"/>
          <w:shd w:val="clear" w:color="auto" w:fill="FFFFFF"/>
        </w:rPr>
        <w:t xml:space="preserve">, </w:t>
      </w:r>
      <w:hyperlink r:id="rId10" w:tooltip="Zakon o spremembah in dopolnitvah Zakona o finančnem poslovanju, postopkih zaradi insolventnosti in prisilnem prenehanju (ZFPPIPP-C) (Uradni list RS, št. 52-2822/2010)" w:history="1">
        <w:r w:rsidRPr="009A32E5">
          <w:rPr>
            <w:rStyle w:val="Hiperpovezava"/>
            <w:rFonts w:ascii="Arial" w:hAnsi="Arial" w:cs="Arial"/>
            <w:color w:val="auto"/>
            <w:sz w:val="22"/>
            <w:szCs w:val="22"/>
            <w:shd w:val="clear" w:color="auto" w:fill="FFFFFF"/>
          </w:rPr>
          <w:t>52/2010</w:t>
        </w:r>
      </w:hyperlink>
      <w:r w:rsidRPr="009A32E5">
        <w:rPr>
          <w:rFonts w:ascii="Arial" w:hAnsi="Arial" w:cs="Arial"/>
          <w:sz w:val="22"/>
          <w:szCs w:val="22"/>
          <w:shd w:val="clear" w:color="auto" w:fill="FFFFFF"/>
        </w:rPr>
        <w:t xml:space="preserve">, </w:t>
      </w:r>
      <w:hyperlink r:id="rId11" w:tooltip="Avtentična razlaga 3. točke prvega odstavka 21. člena Zakona o finančnem poslovanju, postopkih zaradi insolventnosti in prisilnem prenehanju (Uradni list RS, št. 126/07, 40/09, 59/09 in 52/10) – ORZFPPIPP21 (Uradni list RS, št. 106-5483/2010)" w:history="1">
        <w:r w:rsidRPr="009A32E5">
          <w:rPr>
            <w:rStyle w:val="Hiperpovezava"/>
            <w:rFonts w:ascii="Arial" w:hAnsi="Arial" w:cs="Arial"/>
            <w:color w:val="auto"/>
            <w:sz w:val="22"/>
            <w:szCs w:val="22"/>
            <w:shd w:val="clear" w:color="auto" w:fill="FFFFFF"/>
          </w:rPr>
          <w:t>106/2010</w:t>
        </w:r>
      </w:hyperlink>
      <w:r w:rsidRPr="009A32E5">
        <w:rPr>
          <w:rFonts w:ascii="Arial" w:hAnsi="Arial" w:cs="Arial"/>
          <w:sz w:val="22"/>
          <w:szCs w:val="22"/>
        </w:rPr>
        <w:t xml:space="preserve"> </w:t>
      </w:r>
      <w:r w:rsidRPr="009A32E5">
        <w:rPr>
          <w:rFonts w:ascii="Arial" w:hAnsi="Arial" w:cs="Arial"/>
          <w:sz w:val="22"/>
          <w:szCs w:val="22"/>
          <w:shd w:val="clear" w:color="auto" w:fill="FFFFFF"/>
        </w:rPr>
        <w:t xml:space="preserve">- ORZFPPIPP21, </w:t>
      </w:r>
      <w:hyperlink r:id="rId12" w:tooltip="Zakon o spremembah in dopolnitvah Zakona o finančnem poslovanju, postopkih zaradi insolventnosti in prisilnem prenehanju (ZFPPIPP-D) (Uradni list RS, št. 26-1155/2011)" w:history="1">
        <w:r w:rsidRPr="009A32E5">
          <w:rPr>
            <w:rStyle w:val="Hiperpovezava"/>
            <w:rFonts w:ascii="Arial" w:hAnsi="Arial" w:cs="Arial"/>
            <w:color w:val="auto"/>
            <w:sz w:val="22"/>
            <w:szCs w:val="22"/>
            <w:shd w:val="clear" w:color="auto" w:fill="FFFFFF"/>
          </w:rPr>
          <w:t>26/2011</w:t>
        </w:r>
      </w:hyperlink>
      <w:r w:rsidRPr="009A32E5">
        <w:rPr>
          <w:rFonts w:ascii="Arial" w:hAnsi="Arial" w:cs="Arial"/>
          <w:sz w:val="22"/>
          <w:szCs w:val="22"/>
          <w:shd w:val="clear" w:color="auto" w:fill="FFFFFF"/>
        </w:rPr>
        <w:t xml:space="preserve">, </w:t>
      </w:r>
      <w:hyperlink r:id="rId13" w:tooltip="Avtentična razlaga 1. točke prvega odstavka 21. člena Zakona o finančnem poslovanju, postopkih zaradi insolventnosti in prisilnem prenehanju (ORZFPPIPP21-1) (Uradni list RS, št. 47-2197/2011)" w:history="1">
        <w:r w:rsidRPr="009A32E5">
          <w:rPr>
            <w:rStyle w:val="Hiperpovezava"/>
            <w:rFonts w:ascii="Arial" w:hAnsi="Arial" w:cs="Arial"/>
            <w:color w:val="auto"/>
            <w:sz w:val="22"/>
            <w:szCs w:val="22"/>
            <w:shd w:val="clear" w:color="auto" w:fill="FFFFFF"/>
          </w:rPr>
          <w:t>47/2011</w:t>
        </w:r>
      </w:hyperlink>
      <w:r w:rsidRPr="009A32E5">
        <w:rPr>
          <w:rFonts w:ascii="Arial" w:hAnsi="Arial" w:cs="Arial"/>
          <w:sz w:val="22"/>
          <w:szCs w:val="22"/>
        </w:rPr>
        <w:t xml:space="preserve"> </w:t>
      </w:r>
      <w:r w:rsidRPr="009A32E5">
        <w:rPr>
          <w:rFonts w:ascii="Arial" w:hAnsi="Arial" w:cs="Arial"/>
          <w:sz w:val="22"/>
          <w:szCs w:val="22"/>
          <w:shd w:val="clear" w:color="auto" w:fill="FFFFFF"/>
        </w:rPr>
        <w:t xml:space="preserve">- ORZFPPIPP21-1, </w:t>
      </w:r>
      <w:hyperlink r:id="rId14" w:tooltip="Zakon o postopkih za uveljavitev ali odpustitev odgovornosti družbenikov za obveznosti izbrisanih gospodarskih družb (ZPUOOD) (Uradni list RS, št. 87-3714/2011)" w:history="1">
        <w:r w:rsidRPr="009A32E5">
          <w:rPr>
            <w:rStyle w:val="Hiperpovezava"/>
            <w:rFonts w:ascii="Arial" w:hAnsi="Arial" w:cs="Arial"/>
            <w:color w:val="auto"/>
            <w:sz w:val="22"/>
            <w:szCs w:val="22"/>
            <w:shd w:val="clear" w:color="auto" w:fill="FFFFFF"/>
          </w:rPr>
          <w:t>87/2011</w:t>
        </w:r>
      </w:hyperlink>
      <w:r w:rsidRPr="009A32E5">
        <w:rPr>
          <w:rFonts w:ascii="Arial" w:hAnsi="Arial" w:cs="Arial"/>
          <w:sz w:val="22"/>
          <w:szCs w:val="22"/>
        </w:rPr>
        <w:t xml:space="preserve"> </w:t>
      </w:r>
      <w:r w:rsidRPr="009A32E5">
        <w:rPr>
          <w:rFonts w:ascii="Arial" w:hAnsi="Arial" w:cs="Arial"/>
          <w:sz w:val="22"/>
          <w:szCs w:val="22"/>
          <w:shd w:val="clear" w:color="auto" w:fill="FFFFFF"/>
        </w:rPr>
        <w:t xml:space="preserve">- ZPUOOD, </w:t>
      </w:r>
      <w:hyperlink r:id="rId15" w:tooltip="Odločba o razveljavitvi 34. člena Zakona o spremembah in dopolnitvah Zakona o finančnem poslovanju, postopkih zaradi insolventnosti in prisilnem prenehanju, kolikor se nanaša na predpis iz 2. točke prvega odstavka 114. člena Zakona o finančnem poslovanju, post" w:history="1">
        <w:r w:rsidRPr="009A32E5">
          <w:rPr>
            <w:rStyle w:val="Hiperpovezava"/>
            <w:rFonts w:ascii="Arial" w:hAnsi="Arial" w:cs="Arial"/>
            <w:color w:val="auto"/>
            <w:sz w:val="22"/>
            <w:szCs w:val="22"/>
            <w:shd w:val="clear" w:color="auto" w:fill="FFFFFF"/>
          </w:rPr>
          <w:t>23/2012</w:t>
        </w:r>
      </w:hyperlink>
      <w:r w:rsidRPr="009A32E5">
        <w:rPr>
          <w:rFonts w:ascii="Arial" w:hAnsi="Arial" w:cs="Arial"/>
          <w:sz w:val="22"/>
          <w:szCs w:val="22"/>
        </w:rPr>
        <w:t xml:space="preserve"> </w:t>
      </w:r>
      <w:r w:rsidRPr="009A32E5">
        <w:rPr>
          <w:rFonts w:ascii="Arial" w:hAnsi="Arial" w:cs="Arial"/>
          <w:sz w:val="22"/>
          <w:szCs w:val="22"/>
          <w:shd w:val="clear" w:color="auto" w:fill="FFFFFF"/>
        </w:rPr>
        <w:t xml:space="preserve">- </w:t>
      </w:r>
      <w:proofErr w:type="spellStart"/>
      <w:r w:rsidRPr="009A32E5">
        <w:rPr>
          <w:rFonts w:ascii="Arial" w:hAnsi="Arial" w:cs="Arial"/>
          <w:sz w:val="22"/>
          <w:szCs w:val="22"/>
          <w:shd w:val="clear" w:color="auto" w:fill="FFFFFF"/>
        </w:rPr>
        <w:t>odl</w:t>
      </w:r>
      <w:proofErr w:type="spellEnd"/>
      <w:r w:rsidRPr="009A32E5">
        <w:rPr>
          <w:rFonts w:ascii="Arial" w:hAnsi="Arial" w:cs="Arial"/>
          <w:sz w:val="22"/>
          <w:szCs w:val="22"/>
          <w:shd w:val="clear" w:color="auto" w:fill="FFFFFF"/>
        </w:rPr>
        <w:t xml:space="preserve">. US, </w:t>
      </w:r>
      <w:hyperlink r:id="rId16" w:tooltip="Odločba o ugotovitvi, da je bil drugi odstavek 33. člena Zakona o spremembah in dopolnitvah Zakona o finančnem poslovanju, postopkih zaradi insolventnosti in prisilnem prenehanju, kolikor se je nanašal na aktivne družbenike, ki jim je pred uveljavitvijo Zakona" w:history="1">
        <w:r w:rsidRPr="009A32E5">
          <w:rPr>
            <w:rStyle w:val="Hiperpovezava"/>
            <w:rFonts w:ascii="Arial" w:hAnsi="Arial" w:cs="Arial"/>
            <w:color w:val="auto"/>
            <w:sz w:val="22"/>
            <w:szCs w:val="22"/>
            <w:shd w:val="clear" w:color="auto" w:fill="FFFFFF"/>
          </w:rPr>
          <w:t>48/2012</w:t>
        </w:r>
      </w:hyperlink>
      <w:r w:rsidRPr="009A32E5">
        <w:rPr>
          <w:rFonts w:ascii="Arial" w:hAnsi="Arial" w:cs="Arial"/>
          <w:sz w:val="22"/>
          <w:szCs w:val="22"/>
        </w:rPr>
        <w:t xml:space="preserve"> </w:t>
      </w:r>
      <w:r w:rsidRPr="009A32E5">
        <w:rPr>
          <w:rFonts w:ascii="Arial" w:hAnsi="Arial" w:cs="Arial"/>
          <w:sz w:val="22"/>
          <w:szCs w:val="22"/>
          <w:shd w:val="clear" w:color="auto" w:fill="FFFFFF"/>
        </w:rPr>
        <w:t xml:space="preserve">- </w:t>
      </w:r>
      <w:proofErr w:type="spellStart"/>
      <w:r w:rsidRPr="009A32E5">
        <w:rPr>
          <w:rFonts w:ascii="Arial" w:hAnsi="Arial" w:cs="Arial"/>
          <w:sz w:val="22"/>
          <w:szCs w:val="22"/>
          <w:shd w:val="clear" w:color="auto" w:fill="FFFFFF"/>
        </w:rPr>
        <w:t>odl</w:t>
      </w:r>
      <w:proofErr w:type="spellEnd"/>
      <w:r w:rsidRPr="009A32E5">
        <w:rPr>
          <w:rFonts w:ascii="Arial" w:hAnsi="Arial" w:cs="Arial"/>
          <w:sz w:val="22"/>
          <w:szCs w:val="22"/>
          <w:shd w:val="clear" w:color="auto" w:fill="FFFFFF"/>
        </w:rPr>
        <w:t xml:space="preserve">. US, </w:t>
      </w:r>
      <w:hyperlink r:id="rId17" w:tooltip="Zakon o spremembah in dopolnitvah Zakona o finančnem poslovanju, postopkih zaradi insolventnosti in prisilnem prenehanju (ZFPPIPP-E) (Uradni list RS, št. 47-1781/2013)" w:history="1">
        <w:r w:rsidRPr="009A32E5">
          <w:rPr>
            <w:rStyle w:val="Hiperpovezava"/>
            <w:rFonts w:ascii="Arial" w:hAnsi="Arial" w:cs="Arial"/>
            <w:color w:val="auto"/>
            <w:sz w:val="22"/>
            <w:szCs w:val="22"/>
            <w:shd w:val="clear" w:color="auto" w:fill="FFFFFF"/>
          </w:rPr>
          <w:t>47/2013</w:t>
        </w:r>
      </w:hyperlink>
      <w:r w:rsidRPr="009A32E5">
        <w:rPr>
          <w:rFonts w:ascii="Arial" w:hAnsi="Arial" w:cs="Arial"/>
          <w:sz w:val="22"/>
          <w:szCs w:val="22"/>
          <w:shd w:val="clear" w:color="auto" w:fill="FFFFFF"/>
        </w:rPr>
        <w:t xml:space="preserve">, </w:t>
      </w:r>
      <w:hyperlink r:id="rId18" w:tooltip="Zakon o spremembah in dopolnitvah Zakona o finančnem poslovanju, postopkih zaradi insolventnosti in prisilnem prenehanju (ZFPPIPP-F) (Uradni list RS, št. 100-3599/2013)" w:history="1">
        <w:r w:rsidRPr="009A32E5">
          <w:rPr>
            <w:rStyle w:val="Hiperpovezava"/>
            <w:rFonts w:ascii="Arial" w:hAnsi="Arial" w:cs="Arial"/>
            <w:color w:val="auto"/>
            <w:sz w:val="22"/>
            <w:szCs w:val="22"/>
            <w:shd w:val="clear" w:color="auto" w:fill="FFFFFF"/>
          </w:rPr>
          <w:t>100/2013</w:t>
        </w:r>
      </w:hyperlink>
      <w:r w:rsidRPr="009A32E5">
        <w:rPr>
          <w:rFonts w:ascii="Arial" w:hAnsi="Arial" w:cs="Arial"/>
          <w:sz w:val="22"/>
          <w:szCs w:val="22"/>
          <w:shd w:val="clear" w:color="auto" w:fill="FFFFFF"/>
        </w:rPr>
        <w:t xml:space="preserve">, </w:t>
      </w:r>
      <w:hyperlink r:id="rId19" w:tooltip="Popravek Zakona o spremembah in dopolnitvah Zakona o finančnem poslovanju, postopkih zaradi insolventnosti in prisilnem prenehanju (ZFPPIPP-F) (Uradni list RS, št. 10-376/2015)" w:history="1">
        <w:r w:rsidRPr="009A32E5">
          <w:rPr>
            <w:rStyle w:val="Hiperpovezava"/>
            <w:rFonts w:ascii="Arial" w:hAnsi="Arial" w:cs="Arial"/>
            <w:color w:val="auto"/>
            <w:sz w:val="22"/>
            <w:szCs w:val="22"/>
            <w:shd w:val="clear" w:color="auto" w:fill="FFFFFF"/>
          </w:rPr>
          <w:t>10/2015</w:t>
        </w:r>
      </w:hyperlink>
      <w:r w:rsidRPr="009A32E5">
        <w:rPr>
          <w:rFonts w:ascii="Arial" w:hAnsi="Arial" w:cs="Arial"/>
          <w:sz w:val="22"/>
          <w:szCs w:val="22"/>
        </w:rPr>
        <w:t xml:space="preserve"> </w:t>
      </w:r>
      <w:r w:rsidRPr="009A32E5">
        <w:rPr>
          <w:rFonts w:ascii="Arial" w:hAnsi="Arial" w:cs="Arial"/>
          <w:sz w:val="22"/>
          <w:szCs w:val="22"/>
          <w:shd w:val="clear" w:color="auto" w:fill="FFFFFF"/>
        </w:rPr>
        <w:t xml:space="preserve">- </w:t>
      </w:r>
      <w:proofErr w:type="spellStart"/>
      <w:r w:rsidRPr="009A32E5">
        <w:rPr>
          <w:rFonts w:ascii="Arial" w:hAnsi="Arial" w:cs="Arial"/>
          <w:sz w:val="22"/>
          <w:szCs w:val="22"/>
          <w:shd w:val="clear" w:color="auto" w:fill="FFFFFF"/>
        </w:rPr>
        <w:t>popr</w:t>
      </w:r>
      <w:proofErr w:type="spellEnd"/>
      <w:r w:rsidRPr="009A32E5">
        <w:rPr>
          <w:rFonts w:ascii="Arial" w:hAnsi="Arial" w:cs="Arial"/>
          <w:sz w:val="22"/>
          <w:szCs w:val="22"/>
          <w:shd w:val="clear" w:color="auto" w:fill="FFFFFF"/>
        </w:rPr>
        <w:t xml:space="preserve">., </w:t>
      </w:r>
      <w:hyperlink r:id="rId20" w:tooltip="Zakon o spremembah in dopolnitvah Zakona o finančnem poslovanju, postopkih zaradi insolventnosti in prisilnem prenehanju (ZFPPIPP-G) (Uradni list RS, št. 27-1076/2016)" w:history="1">
        <w:r w:rsidRPr="009A32E5">
          <w:rPr>
            <w:rStyle w:val="Hiperpovezava"/>
            <w:rFonts w:ascii="Arial" w:hAnsi="Arial" w:cs="Arial"/>
            <w:color w:val="auto"/>
            <w:sz w:val="22"/>
            <w:szCs w:val="22"/>
            <w:shd w:val="clear" w:color="auto" w:fill="FFFFFF"/>
          </w:rPr>
          <w:t>27/2016</w:t>
        </w:r>
      </w:hyperlink>
      <w:r w:rsidRPr="009A32E5">
        <w:rPr>
          <w:rFonts w:ascii="Arial" w:hAnsi="Arial" w:cs="Arial"/>
          <w:sz w:val="22"/>
          <w:szCs w:val="22"/>
          <w:shd w:val="clear" w:color="auto" w:fill="FFFFFF"/>
        </w:rPr>
        <w:t xml:space="preserve">, </w:t>
      </w:r>
      <w:hyperlink r:id="rId21" w:tooltip="Odločba o ugotovitvi, da je Zakon o finančnem poslovanju, postopkih zaradi insolventnosti in prisilnem prenehanju v neskladju z Ustavo (Uradni list RS, št. 31-1305/2016)" w:history="1">
        <w:r w:rsidRPr="009A32E5">
          <w:rPr>
            <w:rStyle w:val="Hiperpovezava"/>
            <w:rFonts w:ascii="Arial" w:hAnsi="Arial" w:cs="Arial"/>
            <w:color w:val="auto"/>
            <w:sz w:val="22"/>
            <w:szCs w:val="22"/>
            <w:shd w:val="clear" w:color="auto" w:fill="FFFFFF"/>
          </w:rPr>
          <w:t>31/2016</w:t>
        </w:r>
      </w:hyperlink>
      <w:r w:rsidRPr="009A32E5">
        <w:rPr>
          <w:rFonts w:ascii="Arial" w:hAnsi="Arial" w:cs="Arial"/>
          <w:sz w:val="22"/>
          <w:szCs w:val="22"/>
        </w:rPr>
        <w:t xml:space="preserve"> </w:t>
      </w:r>
      <w:r w:rsidRPr="009A32E5">
        <w:rPr>
          <w:rFonts w:ascii="Arial" w:hAnsi="Arial" w:cs="Arial"/>
          <w:sz w:val="22"/>
          <w:szCs w:val="22"/>
          <w:shd w:val="clear" w:color="auto" w:fill="FFFFFF"/>
        </w:rPr>
        <w:t xml:space="preserve">- </w:t>
      </w:r>
      <w:proofErr w:type="spellStart"/>
      <w:r w:rsidRPr="009A32E5">
        <w:rPr>
          <w:rFonts w:ascii="Arial" w:hAnsi="Arial" w:cs="Arial"/>
          <w:sz w:val="22"/>
          <w:szCs w:val="22"/>
          <w:shd w:val="clear" w:color="auto" w:fill="FFFFFF"/>
        </w:rPr>
        <w:t>odl</w:t>
      </w:r>
      <w:proofErr w:type="spellEnd"/>
      <w:r w:rsidRPr="009A32E5">
        <w:rPr>
          <w:rFonts w:ascii="Arial" w:hAnsi="Arial" w:cs="Arial"/>
          <w:sz w:val="22"/>
          <w:szCs w:val="22"/>
          <w:shd w:val="clear" w:color="auto" w:fill="FFFFFF"/>
        </w:rPr>
        <w:t xml:space="preserve">. US, </w:t>
      </w:r>
      <w:hyperlink r:id="rId22" w:tooltip="Odločba o ugotovitvi, da je Zakon o finančnem poslovanju, postopkih zaradi insolventnosti in prisilnem prenehanju v neskladju z Ustavo in o razveljavitvi sklepa Višjega sodišča v Ljubljani (Uradni list RS, št. 38-1640/2016)" w:history="1">
        <w:r w:rsidRPr="009A32E5">
          <w:rPr>
            <w:rStyle w:val="Hiperpovezava"/>
            <w:rFonts w:ascii="Arial" w:hAnsi="Arial" w:cs="Arial"/>
            <w:color w:val="auto"/>
            <w:sz w:val="22"/>
            <w:szCs w:val="22"/>
            <w:shd w:val="clear" w:color="auto" w:fill="FFFFFF"/>
          </w:rPr>
          <w:t>38/2016</w:t>
        </w:r>
      </w:hyperlink>
      <w:r w:rsidRPr="009A32E5">
        <w:rPr>
          <w:rFonts w:ascii="Arial" w:hAnsi="Arial" w:cs="Arial"/>
          <w:sz w:val="22"/>
          <w:szCs w:val="22"/>
        </w:rPr>
        <w:t xml:space="preserve"> </w:t>
      </w:r>
      <w:r w:rsidRPr="009A32E5">
        <w:rPr>
          <w:rFonts w:ascii="Arial" w:hAnsi="Arial" w:cs="Arial"/>
          <w:sz w:val="22"/>
          <w:szCs w:val="22"/>
          <w:shd w:val="clear" w:color="auto" w:fill="FFFFFF"/>
        </w:rPr>
        <w:t xml:space="preserve">- </w:t>
      </w:r>
      <w:proofErr w:type="spellStart"/>
      <w:r w:rsidRPr="009A32E5">
        <w:rPr>
          <w:rFonts w:ascii="Arial" w:hAnsi="Arial" w:cs="Arial"/>
          <w:sz w:val="22"/>
          <w:szCs w:val="22"/>
          <w:shd w:val="clear" w:color="auto" w:fill="FFFFFF"/>
        </w:rPr>
        <w:t>odl</w:t>
      </w:r>
      <w:proofErr w:type="spellEnd"/>
      <w:r w:rsidRPr="009A32E5">
        <w:rPr>
          <w:rFonts w:ascii="Arial" w:hAnsi="Arial" w:cs="Arial"/>
          <w:sz w:val="22"/>
          <w:szCs w:val="22"/>
          <w:shd w:val="clear" w:color="auto" w:fill="FFFFFF"/>
        </w:rPr>
        <w:t xml:space="preserve">. US, </w:t>
      </w:r>
      <w:hyperlink r:id="rId23" w:tooltip="Zakon o spremembah in dopolnitvah Zakona o dedovanju (ZD-C) (Uradni list RS, št. 63-2687/2016)" w:history="1">
        <w:r w:rsidRPr="009A32E5">
          <w:rPr>
            <w:rStyle w:val="Hiperpovezava"/>
            <w:rFonts w:ascii="Arial" w:hAnsi="Arial" w:cs="Arial"/>
            <w:color w:val="auto"/>
            <w:sz w:val="22"/>
            <w:szCs w:val="22"/>
            <w:shd w:val="clear" w:color="auto" w:fill="FFFFFF"/>
          </w:rPr>
          <w:t>63/2016</w:t>
        </w:r>
      </w:hyperlink>
      <w:r w:rsidRPr="009A32E5">
        <w:rPr>
          <w:rFonts w:ascii="Arial" w:hAnsi="Arial" w:cs="Arial"/>
          <w:sz w:val="22"/>
          <w:szCs w:val="22"/>
        </w:rPr>
        <w:t xml:space="preserve"> </w:t>
      </w:r>
      <w:r w:rsidRPr="009A32E5">
        <w:rPr>
          <w:rFonts w:ascii="Arial" w:hAnsi="Arial" w:cs="Arial"/>
          <w:sz w:val="22"/>
          <w:szCs w:val="22"/>
          <w:shd w:val="clear" w:color="auto" w:fill="FFFFFF"/>
        </w:rPr>
        <w:t xml:space="preserve">- ZD-C, </w:t>
      </w:r>
      <w:hyperlink r:id="rId24" w:tooltip="Zakon o prekinitvi postopkov proti družbenikom izbrisanih družb (ZPPDID) (Uradni list RS, št. 30-1348/2018)" w:history="1">
        <w:r w:rsidRPr="009A32E5">
          <w:rPr>
            <w:rStyle w:val="Hiperpovezava"/>
            <w:rFonts w:ascii="Arial" w:hAnsi="Arial" w:cs="Arial"/>
            <w:color w:val="auto"/>
            <w:sz w:val="22"/>
            <w:szCs w:val="22"/>
            <w:shd w:val="clear" w:color="auto" w:fill="FFFFFF"/>
          </w:rPr>
          <w:t>30/2018</w:t>
        </w:r>
      </w:hyperlink>
      <w:r w:rsidRPr="009A32E5">
        <w:rPr>
          <w:rFonts w:ascii="Arial" w:hAnsi="Arial" w:cs="Arial"/>
          <w:sz w:val="22"/>
          <w:szCs w:val="22"/>
        </w:rPr>
        <w:t xml:space="preserve"> </w:t>
      </w:r>
      <w:r w:rsidRPr="009A32E5">
        <w:rPr>
          <w:rFonts w:ascii="Arial" w:hAnsi="Arial" w:cs="Arial"/>
          <w:sz w:val="22"/>
          <w:szCs w:val="22"/>
          <w:shd w:val="clear" w:color="auto" w:fill="FFFFFF"/>
        </w:rPr>
        <w:t xml:space="preserve">- ZPPDID, </w:t>
      </w:r>
      <w:hyperlink r:id="rId25" w:tooltip="Odločba o ugotovitvi, da je četrti odstavek 192. člena Zakona o finančnem poslovanju, postopkih zaradi insolventnosti in prisilnem prenehanju delno v neskladju z Ustavo (Uradni list RS, št. 54-2771/2018)" w:history="1">
        <w:r w:rsidRPr="009A32E5">
          <w:rPr>
            <w:rStyle w:val="Hiperpovezava"/>
            <w:rFonts w:ascii="Arial" w:hAnsi="Arial" w:cs="Arial"/>
            <w:color w:val="auto"/>
            <w:sz w:val="22"/>
            <w:szCs w:val="22"/>
            <w:shd w:val="clear" w:color="auto" w:fill="FFFFFF"/>
          </w:rPr>
          <w:t>54/2018</w:t>
        </w:r>
      </w:hyperlink>
      <w:r w:rsidRPr="009A32E5">
        <w:rPr>
          <w:rFonts w:ascii="Arial" w:hAnsi="Arial" w:cs="Arial"/>
          <w:sz w:val="22"/>
          <w:szCs w:val="22"/>
        </w:rPr>
        <w:t xml:space="preserve"> </w:t>
      </w:r>
      <w:r w:rsidRPr="009A32E5">
        <w:rPr>
          <w:rFonts w:ascii="Arial" w:hAnsi="Arial" w:cs="Arial"/>
          <w:sz w:val="22"/>
          <w:szCs w:val="22"/>
          <w:shd w:val="clear" w:color="auto" w:fill="FFFFFF"/>
        </w:rPr>
        <w:t xml:space="preserve">- </w:t>
      </w:r>
      <w:proofErr w:type="spellStart"/>
      <w:r w:rsidRPr="009A32E5">
        <w:rPr>
          <w:rFonts w:ascii="Arial" w:hAnsi="Arial" w:cs="Arial"/>
          <w:sz w:val="22"/>
          <w:szCs w:val="22"/>
          <w:shd w:val="clear" w:color="auto" w:fill="FFFFFF"/>
        </w:rPr>
        <w:t>odl</w:t>
      </w:r>
      <w:proofErr w:type="spellEnd"/>
      <w:r w:rsidRPr="009A32E5">
        <w:rPr>
          <w:rFonts w:ascii="Arial" w:hAnsi="Arial" w:cs="Arial"/>
          <w:sz w:val="22"/>
          <w:szCs w:val="22"/>
          <w:shd w:val="clear" w:color="auto" w:fill="FFFFFF"/>
        </w:rPr>
        <w:t xml:space="preserve">. US, </w:t>
      </w:r>
      <w:hyperlink r:id="rId26" w:tooltip="Odločba o ugotovitvi, da sta tretji odstavek 310. člena in tretji odstavek 311. člena Zakona o finančnem poslovanju, postopkih zaradi insolventnosti in prisilnem prenehanju v neskladju z Ustavo (Uradni list RS, št. 69-3070/2019)" w:history="1">
        <w:r w:rsidRPr="009A32E5">
          <w:rPr>
            <w:rStyle w:val="Hiperpovezava"/>
            <w:rFonts w:ascii="Arial" w:hAnsi="Arial" w:cs="Arial"/>
            <w:color w:val="auto"/>
            <w:sz w:val="22"/>
            <w:szCs w:val="22"/>
            <w:shd w:val="clear" w:color="auto" w:fill="FFFFFF"/>
          </w:rPr>
          <w:t>69/2019</w:t>
        </w:r>
      </w:hyperlink>
      <w:r w:rsidRPr="009A32E5">
        <w:rPr>
          <w:rFonts w:ascii="Arial" w:hAnsi="Arial" w:cs="Arial"/>
          <w:sz w:val="22"/>
          <w:szCs w:val="22"/>
        </w:rPr>
        <w:t xml:space="preserve"> </w:t>
      </w:r>
      <w:r w:rsidRPr="009A32E5">
        <w:rPr>
          <w:rFonts w:ascii="Arial" w:hAnsi="Arial" w:cs="Arial"/>
          <w:sz w:val="22"/>
          <w:szCs w:val="22"/>
          <w:shd w:val="clear" w:color="auto" w:fill="FFFFFF"/>
        </w:rPr>
        <w:t xml:space="preserve">- </w:t>
      </w:r>
      <w:proofErr w:type="spellStart"/>
      <w:r w:rsidRPr="009A32E5">
        <w:rPr>
          <w:rFonts w:ascii="Arial" w:hAnsi="Arial" w:cs="Arial"/>
          <w:sz w:val="22"/>
          <w:szCs w:val="22"/>
          <w:shd w:val="clear" w:color="auto" w:fill="FFFFFF"/>
        </w:rPr>
        <w:t>odl</w:t>
      </w:r>
      <w:proofErr w:type="spellEnd"/>
      <w:r w:rsidRPr="009A32E5">
        <w:rPr>
          <w:rFonts w:ascii="Arial" w:hAnsi="Arial" w:cs="Arial"/>
          <w:sz w:val="22"/>
          <w:szCs w:val="22"/>
          <w:shd w:val="clear" w:color="auto" w:fill="FFFFFF"/>
        </w:rPr>
        <w:t xml:space="preserve">. US, </w:t>
      </w:r>
      <w:hyperlink r:id="rId27" w:tooltip="Zakon o interventnih ukrepih za zajezitev epidemije COVID-19 in omilitev njenih posledic za državljane in gospodarstvo (ZIUZEOP) (Uradni list RS, št. 49-766/2020)" w:history="1">
        <w:r w:rsidRPr="009A32E5">
          <w:rPr>
            <w:rStyle w:val="Hiperpovezava"/>
            <w:rFonts w:ascii="Arial" w:hAnsi="Arial" w:cs="Arial"/>
            <w:color w:val="auto"/>
            <w:sz w:val="22"/>
            <w:szCs w:val="22"/>
            <w:shd w:val="clear" w:color="auto" w:fill="FFFFFF"/>
          </w:rPr>
          <w:t>49/2020</w:t>
        </w:r>
      </w:hyperlink>
      <w:r w:rsidRPr="009A32E5">
        <w:rPr>
          <w:rFonts w:ascii="Arial" w:hAnsi="Arial" w:cs="Arial"/>
          <w:sz w:val="22"/>
          <w:szCs w:val="22"/>
        </w:rPr>
        <w:t xml:space="preserve"> </w:t>
      </w:r>
      <w:r w:rsidRPr="009A32E5">
        <w:rPr>
          <w:rFonts w:ascii="Arial" w:hAnsi="Arial" w:cs="Arial"/>
          <w:sz w:val="22"/>
          <w:szCs w:val="22"/>
          <w:shd w:val="clear" w:color="auto" w:fill="FFFFFF"/>
        </w:rPr>
        <w:t xml:space="preserve">- ZIUZEOP, </w:t>
      </w:r>
      <w:hyperlink r:id="rId28" w:tooltip="Zakon o spremembi in dopolnitvah Zakona o začasnih ukrepih v zvezi s sodnimi, upravnimi in drugimi javnopravnimi zadevami za obvladovanje širjenja nalezljive bolezni SARS-CoV-2 (COVID-19) (ZZUSUDJZ-A) (Uradni list RS, št. 61-899/2020)" w:history="1">
        <w:r w:rsidRPr="009A32E5">
          <w:rPr>
            <w:rStyle w:val="Hiperpovezava"/>
            <w:rFonts w:ascii="Arial" w:hAnsi="Arial" w:cs="Arial"/>
            <w:color w:val="auto"/>
            <w:sz w:val="22"/>
            <w:szCs w:val="22"/>
            <w:shd w:val="clear" w:color="auto" w:fill="FFFFFF"/>
          </w:rPr>
          <w:t>61/2020</w:t>
        </w:r>
      </w:hyperlink>
      <w:r w:rsidRPr="009A32E5">
        <w:rPr>
          <w:rFonts w:ascii="Arial" w:hAnsi="Arial" w:cs="Arial"/>
          <w:sz w:val="22"/>
          <w:szCs w:val="22"/>
        </w:rPr>
        <w:t xml:space="preserve"> </w:t>
      </w:r>
      <w:r w:rsidRPr="009A32E5">
        <w:rPr>
          <w:rFonts w:ascii="Arial" w:hAnsi="Arial" w:cs="Arial"/>
          <w:sz w:val="22"/>
          <w:szCs w:val="22"/>
          <w:shd w:val="clear" w:color="auto" w:fill="FFFFFF"/>
        </w:rPr>
        <w:t xml:space="preserve">- ZZUSUDJZ-A, </w:t>
      </w:r>
      <w:hyperlink r:id="rId29" w:tooltip="Zakon o spremembah in dopolnitvah Zakona o interventnih ukrepih za zajezitev epidemije COVID-19 in omilitev njenih posledic za državljane in gospodarstvo (ZIUZEOP-A) (Uradni list RS, št. 61-901/2020)" w:history="1">
        <w:r w:rsidRPr="009A32E5">
          <w:rPr>
            <w:rStyle w:val="Hiperpovezava"/>
            <w:rFonts w:ascii="Arial" w:hAnsi="Arial" w:cs="Arial"/>
            <w:color w:val="auto"/>
            <w:sz w:val="22"/>
            <w:szCs w:val="22"/>
            <w:shd w:val="clear" w:color="auto" w:fill="FFFFFF"/>
          </w:rPr>
          <w:t>61/2020</w:t>
        </w:r>
      </w:hyperlink>
      <w:r w:rsidRPr="009A32E5">
        <w:rPr>
          <w:rFonts w:ascii="Arial" w:hAnsi="Arial" w:cs="Arial"/>
          <w:sz w:val="22"/>
          <w:szCs w:val="22"/>
        </w:rPr>
        <w:t xml:space="preserve"> </w:t>
      </w:r>
      <w:r w:rsidRPr="009A32E5">
        <w:rPr>
          <w:rFonts w:ascii="Arial" w:hAnsi="Arial" w:cs="Arial"/>
          <w:sz w:val="22"/>
          <w:szCs w:val="22"/>
          <w:shd w:val="clear" w:color="auto" w:fill="FFFFFF"/>
        </w:rPr>
        <w:t xml:space="preserve">- ZIUZEOP-A, </w:t>
      </w:r>
      <w:hyperlink r:id="rId30" w:tooltip="Odločba o ugotovitvi, da je druga alineja 2. točke drugega odstavka 399. člena Zakona o finančnem poslovanju, postopkih zaradi insolventnosti in prisilnem prenehanju, kolikor se nanaša na 383.b člen tega zakona, v neskladju z Ustavo (Uradni list RS, št. 74-108" w:history="1">
        <w:r w:rsidRPr="009A32E5">
          <w:rPr>
            <w:rStyle w:val="Hiperpovezava"/>
            <w:rFonts w:ascii="Arial" w:hAnsi="Arial" w:cs="Arial"/>
            <w:color w:val="auto"/>
            <w:sz w:val="22"/>
            <w:szCs w:val="22"/>
            <w:shd w:val="clear" w:color="auto" w:fill="FFFFFF"/>
          </w:rPr>
          <w:t>74/2020</w:t>
        </w:r>
      </w:hyperlink>
      <w:r w:rsidRPr="009A32E5">
        <w:rPr>
          <w:rFonts w:ascii="Arial" w:hAnsi="Arial" w:cs="Arial"/>
          <w:sz w:val="22"/>
          <w:szCs w:val="22"/>
        </w:rPr>
        <w:t xml:space="preserve"> </w:t>
      </w:r>
      <w:r w:rsidRPr="009A32E5">
        <w:rPr>
          <w:rFonts w:ascii="Arial" w:hAnsi="Arial" w:cs="Arial"/>
          <w:sz w:val="22"/>
          <w:szCs w:val="22"/>
          <w:shd w:val="clear" w:color="auto" w:fill="FFFFFF"/>
        </w:rPr>
        <w:t xml:space="preserve">- </w:t>
      </w:r>
      <w:proofErr w:type="spellStart"/>
      <w:r w:rsidRPr="009A32E5">
        <w:rPr>
          <w:rFonts w:ascii="Arial" w:hAnsi="Arial" w:cs="Arial"/>
          <w:sz w:val="22"/>
          <w:szCs w:val="22"/>
          <w:shd w:val="clear" w:color="auto" w:fill="FFFFFF"/>
        </w:rPr>
        <w:t>odl</w:t>
      </w:r>
      <w:proofErr w:type="spellEnd"/>
      <w:r w:rsidRPr="009A32E5">
        <w:rPr>
          <w:rFonts w:ascii="Arial" w:hAnsi="Arial" w:cs="Arial"/>
          <w:sz w:val="22"/>
          <w:szCs w:val="22"/>
          <w:shd w:val="clear" w:color="auto" w:fill="FFFFFF"/>
        </w:rPr>
        <w:t xml:space="preserve">. US, </w:t>
      </w:r>
      <w:hyperlink r:id="rId31" w:tooltip="Odločba o ugotovitvi, da je 221.j člen Zakona o finančnem poslovanju, postopkih zaradi insolventnosti in prisilnem prenehanju v neskladju z Ustavo (Uradni list RS, št. 85-1351/2020)" w:history="1">
        <w:r w:rsidRPr="009A32E5">
          <w:rPr>
            <w:rStyle w:val="Hiperpovezava"/>
            <w:rFonts w:ascii="Arial" w:hAnsi="Arial" w:cs="Arial"/>
            <w:color w:val="auto"/>
            <w:sz w:val="22"/>
            <w:szCs w:val="22"/>
            <w:shd w:val="clear" w:color="auto" w:fill="FFFFFF"/>
          </w:rPr>
          <w:t>85/2020</w:t>
        </w:r>
      </w:hyperlink>
      <w:r w:rsidRPr="009A32E5">
        <w:rPr>
          <w:rFonts w:ascii="Arial" w:hAnsi="Arial" w:cs="Arial"/>
          <w:sz w:val="22"/>
          <w:szCs w:val="22"/>
        </w:rPr>
        <w:t xml:space="preserve"> </w:t>
      </w:r>
      <w:r w:rsidRPr="009A32E5">
        <w:rPr>
          <w:rFonts w:ascii="Arial" w:hAnsi="Arial" w:cs="Arial"/>
          <w:sz w:val="22"/>
          <w:szCs w:val="22"/>
          <w:shd w:val="clear" w:color="auto" w:fill="FFFFFF"/>
        </w:rPr>
        <w:t xml:space="preserve">- </w:t>
      </w:r>
      <w:proofErr w:type="spellStart"/>
      <w:r w:rsidRPr="009A32E5">
        <w:rPr>
          <w:rFonts w:ascii="Arial" w:hAnsi="Arial" w:cs="Arial"/>
          <w:sz w:val="22"/>
          <w:szCs w:val="22"/>
          <w:shd w:val="clear" w:color="auto" w:fill="FFFFFF"/>
        </w:rPr>
        <w:t>odl</w:t>
      </w:r>
      <w:proofErr w:type="spellEnd"/>
      <w:r w:rsidRPr="009A32E5">
        <w:rPr>
          <w:rFonts w:ascii="Arial" w:hAnsi="Arial" w:cs="Arial"/>
          <w:sz w:val="22"/>
          <w:szCs w:val="22"/>
          <w:shd w:val="clear" w:color="auto" w:fill="FFFFFF"/>
        </w:rPr>
        <w:t xml:space="preserve">. US, </w:t>
      </w:r>
      <w:hyperlink r:id="rId32" w:tooltip="Zakon o interventnih ukrepih za pomoč pri omilitvi posledic drugega vala epidemije COVID-19 (ZIUPOPDVE) (Uradni list RS, št. 203-3772/2020)" w:history="1">
        <w:r w:rsidRPr="009A32E5">
          <w:rPr>
            <w:rStyle w:val="Hiperpovezava"/>
            <w:rFonts w:ascii="Arial" w:hAnsi="Arial" w:cs="Arial"/>
            <w:color w:val="auto"/>
            <w:sz w:val="22"/>
            <w:szCs w:val="22"/>
            <w:shd w:val="clear" w:color="auto" w:fill="FFFFFF"/>
          </w:rPr>
          <w:t>203/2020</w:t>
        </w:r>
      </w:hyperlink>
      <w:r w:rsidRPr="009A32E5">
        <w:rPr>
          <w:rFonts w:ascii="Arial" w:hAnsi="Arial" w:cs="Arial"/>
          <w:sz w:val="22"/>
          <w:szCs w:val="22"/>
        </w:rPr>
        <w:t xml:space="preserve"> </w:t>
      </w:r>
      <w:r w:rsidRPr="009A32E5">
        <w:rPr>
          <w:rFonts w:ascii="Arial" w:hAnsi="Arial" w:cs="Arial"/>
          <w:sz w:val="22"/>
          <w:szCs w:val="22"/>
          <w:shd w:val="clear" w:color="auto" w:fill="FFFFFF"/>
        </w:rPr>
        <w:t xml:space="preserve">- ZIUPOPDVE, </w:t>
      </w:r>
      <w:hyperlink r:id="rId33" w:tooltip="Sklep o podaljšanju ukrepov na področju postopkov zaradi insolventnosti (Uradni list RS, št. 43-866/2021)" w:history="1">
        <w:r w:rsidRPr="009A32E5">
          <w:rPr>
            <w:rStyle w:val="Hiperpovezava"/>
            <w:rFonts w:ascii="Arial" w:hAnsi="Arial" w:cs="Arial"/>
            <w:color w:val="auto"/>
            <w:sz w:val="22"/>
            <w:szCs w:val="22"/>
            <w:shd w:val="clear" w:color="auto" w:fill="FFFFFF"/>
          </w:rPr>
          <w:t>43/2021</w:t>
        </w:r>
      </w:hyperlink>
      <w:r w:rsidRPr="009A32E5">
        <w:rPr>
          <w:rFonts w:ascii="Arial" w:hAnsi="Arial" w:cs="Arial"/>
          <w:sz w:val="22"/>
          <w:szCs w:val="22"/>
          <w:shd w:val="clear" w:color="auto" w:fill="FFFFFF"/>
        </w:rPr>
        <w:t xml:space="preserve">, </w:t>
      </w:r>
      <w:hyperlink r:id="rId34" w:tooltip="Sklep o spremembi Sklepa o podaljšanju ukrepov na področju postopkov zaradi insolventnosti (Uradni list RS, št. 101-2192/2021)" w:history="1">
        <w:r w:rsidRPr="009A32E5">
          <w:rPr>
            <w:rStyle w:val="Hiperpovezava"/>
            <w:rFonts w:ascii="Arial" w:hAnsi="Arial" w:cs="Arial"/>
            <w:color w:val="auto"/>
            <w:sz w:val="22"/>
            <w:szCs w:val="22"/>
            <w:shd w:val="clear" w:color="auto" w:fill="FFFFFF"/>
          </w:rPr>
          <w:t>101/2021</w:t>
        </w:r>
      </w:hyperlink>
      <w:r w:rsidRPr="009A32E5">
        <w:rPr>
          <w:rFonts w:ascii="Arial" w:hAnsi="Arial" w:cs="Arial"/>
          <w:sz w:val="22"/>
          <w:szCs w:val="22"/>
          <w:shd w:val="clear" w:color="auto" w:fill="FFFFFF"/>
        </w:rPr>
        <w:t xml:space="preserve">, </w:t>
      </w:r>
      <w:hyperlink r:id="rId35" w:tooltip="Odločba o delni razveljavitvi drugega odstavka 34. člena Zakona o spremembah in dopolnitvah Zakona o finančnem poslovanju, postopkih zaradi insolventnosti in prisilnem prenehanju (Uradni list RS, št. 196-3903/2021)" w:history="1">
        <w:r w:rsidRPr="009A32E5">
          <w:rPr>
            <w:rStyle w:val="Hiperpovezava"/>
            <w:rFonts w:ascii="Arial" w:hAnsi="Arial" w:cs="Arial"/>
            <w:color w:val="auto"/>
            <w:sz w:val="22"/>
            <w:szCs w:val="22"/>
            <w:shd w:val="clear" w:color="auto" w:fill="FFFFFF"/>
          </w:rPr>
          <w:t>196/2021</w:t>
        </w:r>
      </w:hyperlink>
      <w:r w:rsidRPr="009A32E5">
        <w:rPr>
          <w:rFonts w:ascii="Arial" w:hAnsi="Arial" w:cs="Arial"/>
          <w:sz w:val="22"/>
          <w:szCs w:val="22"/>
        </w:rPr>
        <w:t xml:space="preserve"> </w:t>
      </w:r>
      <w:r w:rsidRPr="009A32E5">
        <w:rPr>
          <w:rFonts w:ascii="Arial" w:hAnsi="Arial" w:cs="Arial"/>
          <w:sz w:val="22"/>
          <w:szCs w:val="22"/>
          <w:shd w:val="clear" w:color="auto" w:fill="FFFFFF"/>
        </w:rPr>
        <w:t xml:space="preserve">- </w:t>
      </w:r>
      <w:proofErr w:type="spellStart"/>
      <w:r w:rsidRPr="009A32E5">
        <w:rPr>
          <w:rFonts w:ascii="Arial" w:hAnsi="Arial" w:cs="Arial"/>
          <w:sz w:val="22"/>
          <w:szCs w:val="22"/>
          <w:shd w:val="clear" w:color="auto" w:fill="FFFFFF"/>
        </w:rPr>
        <w:t>odl</w:t>
      </w:r>
      <w:proofErr w:type="spellEnd"/>
      <w:r w:rsidRPr="009A32E5">
        <w:rPr>
          <w:rFonts w:ascii="Arial" w:hAnsi="Arial" w:cs="Arial"/>
          <w:sz w:val="22"/>
          <w:szCs w:val="22"/>
          <w:shd w:val="clear" w:color="auto" w:fill="FFFFFF"/>
        </w:rPr>
        <w:t xml:space="preserve">. US, </w:t>
      </w:r>
      <w:hyperlink r:id="rId36" w:tooltip="Odločba o ugotovitvi, da druga alineja 2. točke drugega odstavka 399. člena v zvezi z 2. točko prvega odstavka 401. člena in drugim odstavkom 401. člena Zakona o finančnem poslovanju, postopkih zaradi insolventnosti in prisilnem prenehanju, kolikor se nanaša n" w:history="1">
        <w:r w:rsidRPr="009A32E5">
          <w:rPr>
            <w:rStyle w:val="Hiperpovezava"/>
            <w:rFonts w:ascii="Arial" w:hAnsi="Arial" w:cs="Arial"/>
            <w:color w:val="auto"/>
            <w:sz w:val="22"/>
            <w:szCs w:val="22"/>
            <w:shd w:val="clear" w:color="auto" w:fill="FFFFFF"/>
          </w:rPr>
          <w:t>157/2022</w:t>
        </w:r>
      </w:hyperlink>
      <w:r w:rsidRPr="009A32E5">
        <w:rPr>
          <w:rFonts w:ascii="Arial" w:hAnsi="Arial" w:cs="Arial"/>
          <w:sz w:val="22"/>
          <w:szCs w:val="22"/>
        </w:rPr>
        <w:t xml:space="preserve"> </w:t>
      </w:r>
      <w:r w:rsidRPr="009A32E5">
        <w:rPr>
          <w:rFonts w:ascii="Arial" w:hAnsi="Arial" w:cs="Arial"/>
          <w:sz w:val="22"/>
          <w:szCs w:val="22"/>
          <w:shd w:val="clear" w:color="auto" w:fill="FFFFFF"/>
        </w:rPr>
        <w:t xml:space="preserve">- </w:t>
      </w:r>
      <w:proofErr w:type="spellStart"/>
      <w:r w:rsidRPr="009A32E5">
        <w:rPr>
          <w:rFonts w:ascii="Arial" w:hAnsi="Arial" w:cs="Arial"/>
          <w:sz w:val="22"/>
          <w:szCs w:val="22"/>
          <w:shd w:val="clear" w:color="auto" w:fill="FFFFFF"/>
        </w:rPr>
        <w:t>odl</w:t>
      </w:r>
      <w:proofErr w:type="spellEnd"/>
      <w:r w:rsidRPr="009A32E5">
        <w:rPr>
          <w:rFonts w:ascii="Arial" w:hAnsi="Arial" w:cs="Arial"/>
          <w:sz w:val="22"/>
          <w:szCs w:val="22"/>
          <w:shd w:val="clear" w:color="auto" w:fill="FFFFFF"/>
        </w:rPr>
        <w:t xml:space="preserve">. US, </w:t>
      </w:r>
      <w:hyperlink r:id="rId37" w:tooltip="Odločba o ugotovitvi, da je 221.i člen Zakona o finančnem poslovanju, postopkih zaradi insolventnosti in prisilnem prenehanju v neskladju z Ustavo (Uradni list RS, št. 35-1018/2023)" w:history="1">
        <w:r w:rsidRPr="009A32E5">
          <w:rPr>
            <w:rStyle w:val="Hiperpovezava"/>
            <w:rFonts w:ascii="Arial" w:hAnsi="Arial" w:cs="Arial"/>
            <w:color w:val="auto"/>
            <w:sz w:val="22"/>
            <w:szCs w:val="22"/>
            <w:shd w:val="clear" w:color="auto" w:fill="FFFFFF"/>
          </w:rPr>
          <w:t>35/2023</w:t>
        </w:r>
      </w:hyperlink>
      <w:r w:rsidRPr="009A32E5">
        <w:rPr>
          <w:rFonts w:ascii="Arial" w:hAnsi="Arial" w:cs="Arial"/>
          <w:sz w:val="22"/>
          <w:szCs w:val="22"/>
        </w:rPr>
        <w:t xml:space="preserve"> </w:t>
      </w:r>
      <w:r w:rsidRPr="009A32E5">
        <w:rPr>
          <w:rFonts w:ascii="Arial" w:hAnsi="Arial" w:cs="Arial"/>
          <w:sz w:val="22"/>
          <w:szCs w:val="22"/>
          <w:shd w:val="clear" w:color="auto" w:fill="FFFFFF"/>
        </w:rPr>
        <w:t xml:space="preserve">- </w:t>
      </w:r>
      <w:proofErr w:type="spellStart"/>
      <w:r w:rsidRPr="009A32E5">
        <w:rPr>
          <w:rFonts w:ascii="Arial" w:hAnsi="Arial" w:cs="Arial"/>
          <w:sz w:val="22"/>
          <w:szCs w:val="22"/>
          <w:shd w:val="clear" w:color="auto" w:fill="FFFFFF"/>
        </w:rPr>
        <w:t>odl</w:t>
      </w:r>
      <w:proofErr w:type="spellEnd"/>
      <w:r w:rsidRPr="009A32E5">
        <w:rPr>
          <w:rFonts w:ascii="Arial" w:hAnsi="Arial" w:cs="Arial"/>
          <w:sz w:val="22"/>
          <w:szCs w:val="22"/>
          <w:shd w:val="clear" w:color="auto" w:fill="FFFFFF"/>
        </w:rPr>
        <w:t xml:space="preserve">. US, </w:t>
      </w:r>
      <w:hyperlink r:id="rId38" w:tooltip="Odločba o ugotovitvi, da je deveti odstavek v zvezi s 1. točko drugega odstavka 112. člena Zakona o finančnem poslovanju, postopkih zaradi insolventnosti in prisilnem prenehanju v neskladju z Ustavo (Uradni list RS, št. 57-1703/2023)" w:history="1">
        <w:r w:rsidRPr="009A32E5">
          <w:rPr>
            <w:rStyle w:val="Hiperpovezava"/>
            <w:rFonts w:ascii="Arial" w:hAnsi="Arial" w:cs="Arial"/>
            <w:color w:val="auto"/>
            <w:sz w:val="22"/>
            <w:szCs w:val="22"/>
            <w:shd w:val="clear" w:color="auto" w:fill="FFFFFF"/>
          </w:rPr>
          <w:t>57/2023</w:t>
        </w:r>
      </w:hyperlink>
      <w:r w:rsidRPr="009A32E5">
        <w:rPr>
          <w:rFonts w:ascii="Arial" w:hAnsi="Arial" w:cs="Arial"/>
          <w:sz w:val="22"/>
          <w:szCs w:val="22"/>
        </w:rPr>
        <w:t xml:space="preserve"> </w:t>
      </w:r>
      <w:r w:rsidRPr="009A32E5">
        <w:rPr>
          <w:rFonts w:ascii="Arial" w:hAnsi="Arial" w:cs="Arial"/>
          <w:sz w:val="22"/>
          <w:szCs w:val="22"/>
          <w:shd w:val="clear" w:color="auto" w:fill="FFFFFF"/>
        </w:rPr>
        <w:t xml:space="preserve">- </w:t>
      </w:r>
      <w:proofErr w:type="spellStart"/>
      <w:r w:rsidRPr="009A32E5">
        <w:rPr>
          <w:rFonts w:ascii="Arial" w:hAnsi="Arial" w:cs="Arial"/>
          <w:sz w:val="22"/>
          <w:szCs w:val="22"/>
          <w:shd w:val="clear" w:color="auto" w:fill="FFFFFF"/>
        </w:rPr>
        <w:t>odl</w:t>
      </w:r>
      <w:proofErr w:type="spellEnd"/>
      <w:r w:rsidRPr="009A32E5">
        <w:rPr>
          <w:rFonts w:ascii="Arial" w:hAnsi="Arial" w:cs="Arial"/>
          <w:sz w:val="22"/>
          <w:szCs w:val="22"/>
          <w:shd w:val="clear" w:color="auto" w:fill="FFFFFF"/>
        </w:rPr>
        <w:t xml:space="preserve">. US, </w:t>
      </w:r>
      <w:hyperlink r:id="rId39" w:tooltip="Zakon o spremembah in dopolnitvah Zakona o finančnem poslovanju, postopkih zaradi insolventnosti in prisilnem prenehanju (ZFPPIPP-H) (Uradni list RS, št. 102-2872/2023)" w:history="1">
        <w:r w:rsidRPr="009A32E5">
          <w:rPr>
            <w:rStyle w:val="Hiperpovezava"/>
            <w:rFonts w:ascii="Arial" w:hAnsi="Arial" w:cs="Arial"/>
            <w:color w:val="auto"/>
            <w:sz w:val="22"/>
            <w:szCs w:val="22"/>
            <w:shd w:val="clear" w:color="auto" w:fill="FFFFFF"/>
          </w:rPr>
          <w:t>102/2023</w:t>
        </w:r>
      </w:hyperlink>
      <w:r w:rsidRPr="009A32E5">
        <w:rPr>
          <w:rFonts w:ascii="Arial" w:hAnsi="Arial" w:cs="Arial"/>
          <w:sz w:val="22"/>
          <w:szCs w:val="22"/>
          <w:shd w:val="clear" w:color="auto" w:fill="FFFFFF"/>
        </w:rPr>
        <w:t xml:space="preserve">, </w:t>
      </w:r>
      <w:hyperlink r:id="rId40" w:tooltip="Zakon o interventnih ukrepih na področju zdravstva, dela in sociale ter z zdravstvom povezanih vsebin (ZIUZDS) (Uradni list RS, št. 136-4287/2023)" w:history="1">
        <w:r w:rsidRPr="009A32E5">
          <w:rPr>
            <w:rStyle w:val="Hiperpovezava"/>
            <w:rFonts w:ascii="Arial" w:hAnsi="Arial" w:cs="Arial"/>
            <w:color w:val="auto"/>
            <w:sz w:val="22"/>
            <w:szCs w:val="22"/>
            <w:shd w:val="clear" w:color="auto" w:fill="FFFFFF"/>
          </w:rPr>
          <w:t>136/2023</w:t>
        </w:r>
      </w:hyperlink>
      <w:r w:rsidRPr="009A32E5">
        <w:rPr>
          <w:rFonts w:ascii="Arial" w:hAnsi="Arial" w:cs="Arial"/>
          <w:sz w:val="22"/>
          <w:szCs w:val="22"/>
        </w:rPr>
        <w:t xml:space="preserve"> </w:t>
      </w:r>
      <w:r w:rsidRPr="009A32E5">
        <w:rPr>
          <w:rFonts w:ascii="Arial" w:hAnsi="Arial" w:cs="Arial"/>
          <w:sz w:val="22"/>
          <w:szCs w:val="22"/>
          <w:shd w:val="clear" w:color="auto" w:fill="FFFFFF"/>
        </w:rPr>
        <w:t xml:space="preserve">- ZIUZDS, </w:t>
      </w:r>
      <w:hyperlink r:id="rId41" w:tooltip="Sklep o izpolnitvi tehničnih pogojev za začetek uporabe tretjega odstavka 121. člena Zakona o finančnem poslovanju, postopkih zaradi insolventnosti in prisilnem prenehanju (Uradni list RS, št. 47-1652/2024)" w:history="1">
        <w:r w:rsidRPr="009A32E5">
          <w:rPr>
            <w:rStyle w:val="Hiperpovezava"/>
            <w:rFonts w:ascii="Arial" w:hAnsi="Arial" w:cs="Arial"/>
            <w:color w:val="auto"/>
            <w:sz w:val="22"/>
            <w:szCs w:val="22"/>
            <w:shd w:val="clear" w:color="auto" w:fill="FFFFFF"/>
          </w:rPr>
          <w:t>47/2024</w:t>
        </w:r>
      </w:hyperlink>
      <w:r w:rsidRPr="009A32E5">
        <w:rPr>
          <w:rFonts w:ascii="Arial" w:hAnsi="Arial" w:cs="Arial"/>
          <w:sz w:val="22"/>
          <w:szCs w:val="22"/>
        </w:rPr>
        <w:t>).</w:t>
      </w:r>
    </w:p>
    <w:p w14:paraId="3929E8EC" w14:textId="77777777" w:rsidR="00BE0B8C" w:rsidRPr="0076465E" w:rsidRDefault="00BE0B8C" w:rsidP="00BE0B8C">
      <w:pPr>
        <w:pStyle w:val="alineazaodstavkom"/>
        <w:numPr>
          <w:ilvl w:val="0"/>
          <w:numId w:val="1"/>
        </w:numPr>
        <w:shd w:val="clear" w:color="auto" w:fill="FFFFFF"/>
        <w:spacing w:before="0" w:beforeAutospacing="0" w:after="0" w:afterAutospacing="0"/>
        <w:ind w:left="1560"/>
        <w:jc w:val="both"/>
        <w:rPr>
          <w:rFonts w:ascii="Arial" w:hAnsi="Arial" w:cs="Arial"/>
          <w:sz w:val="22"/>
          <w:szCs w:val="22"/>
        </w:rPr>
      </w:pPr>
      <w:r w:rsidRPr="0076465E">
        <w:rPr>
          <w:rFonts w:ascii="Arial" w:hAnsi="Arial" w:cs="Arial"/>
          <w:sz w:val="22"/>
          <w:szCs w:val="22"/>
        </w:rPr>
        <w:t>Kot ponudnik ne more sodelovati cenilec in člani komisije ter z njimi povezane osebe. Za povezano osebo se štejejo:</w:t>
      </w:r>
    </w:p>
    <w:p w14:paraId="17D96DE5" w14:textId="77777777" w:rsidR="00BE0B8C" w:rsidRPr="0076465E" w:rsidRDefault="00BE0B8C" w:rsidP="00BE0B8C">
      <w:pPr>
        <w:pStyle w:val="alineazaodstavkom"/>
        <w:numPr>
          <w:ilvl w:val="0"/>
          <w:numId w:val="1"/>
        </w:numPr>
        <w:shd w:val="clear" w:color="auto" w:fill="FFFFFF"/>
        <w:spacing w:before="0" w:beforeAutospacing="0" w:after="0" w:afterAutospacing="0"/>
        <w:ind w:left="1985"/>
        <w:jc w:val="both"/>
        <w:rPr>
          <w:rFonts w:ascii="Arial" w:hAnsi="Arial" w:cs="Arial"/>
          <w:sz w:val="22"/>
          <w:szCs w:val="22"/>
        </w:rPr>
      </w:pPr>
      <w:r w:rsidRPr="0076465E">
        <w:rPr>
          <w:rFonts w:ascii="Arial" w:hAnsi="Arial" w:cs="Arial"/>
          <w:sz w:val="22"/>
          <w:szCs w:val="22"/>
        </w:rPr>
        <w:t>fizična oseba, ki je s članom komisije ali cenilcem v krvnem sorodstvu v ravni vrsti do katerega koli kolena, v stranski vrsti pa do tretjega kolena, ali ki je s članom komisije ali cenilcem v zakonu, zunajzakonski skupnosti, sklenjeni ali nesklenjeni partnerski zvezi ali v svaštvu do drugega kolena, ne glede na to, ali je zakonska zveza oziroma partnerska zveza prenehala ali ne,</w:t>
      </w:r>
    </w:p>
    <w:p w14:paraId="0B599A99" w14:textId="77777777" w:rsidR="00BE0B8C" w:rsidRDefault="00BE0B8C" w:rsidP="00BE0B8C">
      <w:pPr>
        <w:pStyle w:val="alineazaodstavkom"/>
        <w:numPr>
          <w:ilvl w:val="0"/>
          <w:numId w:val="1"/>
        </w:numPr>
        <w:shd w:val="clear" w:color="auto" w:fill="FFFFFF"/>
        <w:spacing w:before="0" w:beforeAutospacing="0" w:after="0" w:afterAutospacing="0"/>
        <w:ind w:left="1985"/>
        <w:jc w:val="both"/>
        <w:rPr>
          <w:rFonts w:ascii="Arial" w:hAnsi="Arial" w:cs="Arial"/>
          <w:sz w:val="22"/>
          <w:szCs w:val="22"/>
        </w:rPr>
      </w:pPr>
      <w:r w:rsidRPr="0076465E">
        <w:rPr>
          <w:rFonts w:ascii="Arial" w:hAnsi="Arial" w:cs="Arial"/>
          <w:sz w:val="22"/>
          <w:szCs w:val="22"/>
        </w:rPr>
        <w:t>fizična oseba, ki je s članom komisije ali cenilcem v odnosu skrbništva ali posvojenca oziroma posvojitelja,</w:t>
      </w:r>
    </w:p>
    <w:p w14:paraId="078CA019" w14:textId="77777777" w:rsidR="00BE0B8C" w:rsidRPr="00484106" w:rsidRDefault="00BE0B8C" w:rsidP="00BE0B8C">
      <w:pPr>
        <w:pStyle w:val="alineazaodstavkom"/>
        <w:numPr>
          <w:ilvl w:val="0"/>
          <w:numId w:val="1"/>
        </w:numPr>
        <w:shd w:val="clear" w:color="auto" w:fill="FFFFFF"/>
        <w:spacing w:before="0" w:beforeAutospacing="0" w:after="0" w:afterAutospacing="0"/>
        <w:ind w:left="1985"/>
        <w:jc w:val="both"/>
        <w:rPr>
          <w:rFonts w:ascii="Arial" w:hAnsi="Arial" w:cs="Arial"/>
          <w:sz w:val="22"/>
          <w:szCs w:val="22"/>
        </w:rPr>
      </w:pPr>
      <w:r w:rsidRPr="00484106">
        <w:rPr>
          <w:rFonts w:ascii="Arial" w:hAnsi="Arial" w:cs="Arial"/>
          <w:sz w:val="22"/>
          <w:szCs w:val="22"/>
        </w:rPr>
        <w:t>pravna oseba, v kapitalu katere ima član komisije ali cenilec delež večji od 50 odstotkov,</w:t>
      </w:r>
    </w:p>
    <w:p w14:paraId="38E6A19E" w14:textId="77777777" w:rsidR="00BE0B8C" w:rsidRPr="0076465E" w:rsidRDefault="00BE0B8C" w:rsidP="00BE0B8C">
      <w:pPr>
        <w:pStyle w:val="alineazaodstavkom"/>
        <w:numPr>
          <w:ilvl w:val="0"/>
          <w:numId w:val="1"/>
        </w:numPr>
        <w:shd w:val="clear" w:color="auto" w:fill="FFFFFF"/>
        <w:spacing w:before="0" w:beforeAutospacing="0" w:after="0" w:afterAutospacing="0"/>
        <w:ind w:left="1985"/>
        <w:jc w:val="both"/>
        <w:rPr>
          <w:rFonts w:ascii="Arial" w:hAnsi="Arial" w:cs="Arial"/>
          <w:sz w:val="22"/>
          <w:szCs w:val="22"/>
        </w:rPr>
      </w:pPr>
      <w:r w:rsidRPr="0076465E">
        <w:rPr>
          <w:rFonts w:ascii="Arial" w:hAnsi="Arial" w:cs="Arial"/>
          <w:sz w:val="22"/>
          <w:szCs w:val="22"/>
        </w:rPr>
        <w:t>druge osebe, s katerimi je glede na znane okoliščine ali na kakršnemkoli pravnem temelju povezan član komisije ali cenilec, tako da zaradi te povezave obstaja dvom o njegovi nepristranskosti pri opravljanju funkcije člana komisije ali cenilca.</w:t>
      </w:r>
    </w:p>
    <w:p w14:paraId="02D30FA1" w14:textId="77777777" w:rsidR="00BE0B8C" w:rsidRPr="0076465E" w:rsidRDefault="00BE0B8C" w:rsidP="00BE0B8C">
      <w:pPr>
        <w:pStyle w:val="alineazaodstavkom"/>
        <w:shd w:val="clear" w:color="auto" w:fill="FFFFFF"/>
        <w:spacing w:before="0" w:beforeAutospacing="0" w:after="0" w:afterAutospacing="0"/>
        <w:ind w:left="1985"/>
        <w:jc w:val="both"/>
        <w:rPr>
          <w:rFonts w:ascii="Arial" w:hAnsi="Arial" w:cs="Arial"/>
          <w:sz w:val="22"/>
          <w:szCs w:val="22"/>
        </w:rPr>
      </w:pPr>
    </w:p>
    <w:p w14:paraId="760B562C" w14:textId="77777777" w:rsidR="00BE0B8C" w:rsidRPr="0076465E" w:rsidRDefault="00BE0B8C" w:rsidP="00BE0B8C">
      <w:pPr>
        <w:pStyle w:val="alineazaodstavkom"/>
        <w:shd w:val="clear" w:color="auto" w:fill="FFFFFF"/>
        <w:spacing w:before="0" w:beforeAutospacing="0" w:after="0" w:afterAutospacing="0"/>
        <w:ind w:left="1985"/>
        <w:jc w:val="both"/>
        <w:rPr>
          <w:rFonts w:ascii="Arial" w:hAnsi="Arial" w:cs="Arial"/>
          <w:sz w:val="22"/>
          <w:szCs w:val="22"/>
        </w:rPr>
      </w:pPr>
    </w:p>
    <w:p w14:paraId="2CE0501F" w14:textId="77777777" w:rsidR="00BE0B8C" w:rsidRPr="0076465E" w:rsidRDefault="00BE0B8C" w:rsidP="00BE0B8C">
      <w:pPr>
        <w:pStyle w:val="tevilnatoka"/>
        <w:shd w:val="clear" w:color="auto" w:fill="FFFFFF"/>
        <w:spacing w:before="0" w:beforeAutospacing="0" w:after="0" w:afterAutospacing="0"/>
        <w:jc w:val="both"/>
        <w:rPr>
          <w:rFonts w:ascii="Arial" w:hAnsi="Arial" w:cs="Arial"/>
          <w:sz w:val="22"/>
          <w:szCs w:val="22"/>
        </w:rPr>
      </w:pPr>
    </w:p>
    <w:p w14:paraId="76FE40C2" w14:textId="77777777" w:rsidR="00BE0B8C" w:rsidRPr="0076465E" w:rsidRDefault="00BE0B8C" w:rsidP="00BE0B8C">
      <w:pPr>
        <w:pStyle w:val="tevilnatoka"/>
        <w:shd w:val="clear" w:color="auto" w:fill="FFFFFF"/>
        <w:spacing w:before="0" w:beforeAutospacing="0" w:after="0" w:afterAutospacing="0"/>
        <w:jc w:val="both"/>
        <w:rPr>
          <w:rFonts w:ascii="Arial" w:hAnsi="Arial" w:cs="Arial"/>
          <w:sz w:val="22"/>
          <w:szCs w:val="22"/>
        </w:rPr>
      </w:pPr>
    </w:p>
    <w:p w14:paraId="13074AE4" w14:textId="77777777" w:rsidR="00BE0B8C" w:rsidRPr="0076465E" w:rsidRDefault="00BE0B8C" w:rsidP="00BE0B8C">
      <w:pPr>
        <w:pStyle w:val="tevilnatoka"/>
        <w:shd w:val="clear" w:color="auto" w:fill="FFFFFF"/>
        <w:spacing w:before="0" w:beforeAutospacing="0" w:after="0" w:afterAutospacing="0"/>
        <w:ind w:left="29"/>
        <w:jc w:val="both"/>
        <w:rPr>
          <w:rFonts w:ascii="Arial" w:hAnsi="Arial" w:cs="Arial"/>
          <w:sz w:val="22"/>
          <w:szCs w:val="22"/>
        </w:rPr>
      </w:pPr>
      <w:r w:rsidRPr="0076465E">
        <w:rPr>
          <w:rFonts w:ascii="Arial" w:hAnsi="Arial" w:cs="Arial"/>
          <w:sz w:val="22"/>
          <w:szCs w:val="22"/>
        </w:rPr>
        <w:t xml:space="preserve">Za resnost ponudbe morajo ponudniki najkasneje </w:t>
      </w:r>
      <w:r w:rsidRPr="00DD44CD">
        <w:rPr>
          <w:rFonts w:ascii="Arial" w:hAnsi="Arial" w:cs="Arial"/>
          <w:sz w:val="22"/>
          <w:szCs w:val="22"/>
        </w:rPr>
        <w:t xml:space="preserve">do </w:t>
      </w:r>
      <w:r>
        <w:rPr>
          <w:rFonts w:ascii="Arial" w:hAnsi="Arial" w:cs="Arial"/>
          <w:sz w:val="22"/>
          <w:szCs w:val="22"/>
        </w:rPr>
        <w:t>11</w:t>
      </w:r>
      <w:r w:rsidRPr="00DD44CD">
        <w:rPr>
          <w:rFonts w:ascii="Arial" w:hAnsi="Arial" w:cs="Arial"/>
          <w:sz w:val="22"/>
          <w:szCs w:val="22"/>
        </w:rPr>
        <w:t>. 12. 2024 do 24.00 ure vplačati</w:t>
      </w:r>
      <w:r w:rsidRPr="0076465E">
        <w:rPr>
          <w:rFonts w:ascii="Arial" w:hAnsi="Arial" w:cs="Arial"/>
          <w:sz w:val="22"/>
          <w:szCs w:val="22"/>
        </w:rPr>
        <w:t xml:space="preserve"> </w:t>
      </w:r>
      <w:r>
        <w:rPr>
          <w:rFonts w:ascii="Arial" w:hAnsi="Arial" w:cs="Arial"/>
          <w:sz w:val="22"/>
          <w:szCs w:val="22"/>
        </w:rPr>
        <w:t>v</w:t>
      </w:r>
      <w:r w:rsidRPr="0076465E">
        <w:rPr>
          <w:rFonts w:ascii="Arial" w:hAnsi="Arial" w:cs="Arial"/>
          <w:sz w:val="22"/>
          <w:szCs w:val="22"/>
        </w:rPr>
        <w:t xml:space="preserve">arščino v višini 10% od objavljene izhodiščne vrednosti posamezne nepremičnine na podračun EZR </w:t>
      </w:r>
      <w:r>
        <w:rPr>
          <w:rFonts w:ascii="Arial" w:hAnsi="Arial" w:cs="Arial"/>
          <w:sz w:val="22"/>
          <w:szCs w:val="22"/>
        </w:rPr>
        <w:t xml:space="preserve">MONG </w:t>
      </w:r>
      <w:r>
        <w:rPr>
          <w:rFonts w:ascii="Arial" w:hAnsi="Arial" w:cs="Arial"/>
        </w:rPr>
        <w:t>01284-0100014022, odprt pri Banki Slovenije</w:t>
      </w:r>
      <w:r w:rsidRPr="0076465E">
        <w:rPr>
          <w:rFonts w:ascii="Arial" w:hAnsi="Arial" w:cs="Arial"/>
          <w:sz w:val="22"/>
          <w:szCs w:val="22"/>
        </w:rPr>
        <w:t>, z navedbo »</w:t>
      </w:r>
      <w:r>
        <w:rPr>
          <w:rFonts w:ascii="Arial" w:hAnsi="Arial" w:cs="Arial"/>
          <w:sz w:val="22"/>
          <w:szCs w:val="22"/>
        </w:rPr>
        <w:t>P</w:t>
      </w:r>
      <w:r w:rsidRPr="0076465E">
        <w:rPr>
          <w:rFonts w:ascii="Arial" w:hAnsi="Arial" w:cs="Arial"/>
          <w:sz w:val="22"/>
          <w:szCs w:val="22"/>
        </w:rPr>
        <w:t xml:space="preserve">lačilo varščine za gradbeno parcelo pod št. </w:t>
      </w:r>
      <w:r>
        <w:rPr>
          <w:rFonts w:ascii="Arial" w:hAnsi="Arial" w:cs="Arial"/>
          <w:sz w:val="22"/>
          <w:szCs w:val="22"/>
        </w:rPr>
        <w:t>1, 2, 3, 4 in 5.</w:t>
      </w:r>
    </w:p>
    <w:p w14:paraId="19D0BC69" w14:textId="77777777" w:rsidR="00BE0B8C" w:rsidRPr="0076465E" w:rsidRDefault="00BE0B8C" w:rsidP="00BE0B8C">
      <w:pPr>
        <w:pStyle w:val="tevilnatoka"/>
        <w:shd w:val="clear" w:color="auto" w:fill="FFFFFF"/>
        <w:spacing w:before="0" w:beforeAutospacing="0" w:after="0" w:afterAutospacing="0"/>
        <w:ind w:left="425"/>
        <w:jc w:val="both"/>
        <w:rPr>
          <w:rFonts w:ascii="Arial" w:hAnsi="Arial" w:cs="Arial"/>
          <w:sz w:val="22"/>
          <w:szCs w:val="22"/>
        </w:rPr>
      </w:pPr>
    </w:p>
    <w:p w14:paraId="77D8C8BB" w14:textId="77777777" w:rsidR="00BE0B8C" w:rsidRPr="0076465E" w:rsidRDefault="00BE0B8C" w:rsidP="00BE0B8C">
      <w:pPr>
        <w:pStyle w:val="tevilnatoka"/>
        <w:shd w:val="clear" w:color="auto" w:fill="FFFFFF"/>
        <w:spacing w:before="0" w:beforeAutospacing="0" w:after="0" w:afterAutospacing="0"/>
        <w:jc w:val="both"/>
        <w:rPr>
          <w:rFonts w:ascii="Arial" w:hAnsi="Arial" w:cs="Arial"/>
          <w:sz w:val="22"/>
          <w:szCs w:val="22"/>
        </w:rPr>
      </w:pPr>
      <w:r w:rsidRPr="0076465E">
        <w:rPr>
          <w:rFonts w:ascii="Arial" w:hAnsi="Arial" w:cs="Arial"/>
          <w:sz w:val="22"/>
          <w:szCs w:val="22"/>
        </w:rPr>
        <w:t>Izbranemu ponudniku bo varščina brezobrestno všteta v kupnino, drugim ponudnikom pa bo vrnjena brez obresti v roku 30 dni po končanem javnem zbiranju ponudb.</w:t>
      </w:r>
    </w:p>
    <w:p w14:paraId="52999DCD" w14:textId="77777777" w:rsidR="00BE0B8C" w:rsidRPr="0076465E" w:rsidRDefault="00BE0B8C" w:rsidP="00BE0B8C">
      <w:pPr>
        <w:pStyle w:val="tevilnatoka"/>
        <w:shd w:val="clear" w:color="auto" w:fill="FFFFFF"/>
        <w:spacing w:before="0" w:beforeAutospacing="0" w:after="0" w:afterAutospacing="0"/>
        <w:jc w:val="both"/>
        <w:rPr>
          <w:rFonts w:ascii="Arial" w:hAnsi="Arial" w:cs="Arial"/>
          <w:sz w:val="22"/>
          <w:szCs w:val="22"/>
        </w:rPr>
      </w:pPr>
    </w:p>
    <w:p w14:paraId="61107808" w14:textId="77777777" w:rsidR="00BE0B8C" w:rsidRDefault="00BE0B8C" w:rsidP="00BE0B8C">
      <w:pPr>
        <w:pStyle w:val="tevilnatoka"/>
        <w:shd w:val="clear" w:color="auto" w:fill="FFFFFF"/>
        <w:spacing w:before="0" w:beforeAutospacing="0" w:after="0" w:afterAutospacing="0"/>
        <w:jc w:val="both"/>
        <w:rPr>
          <w:rFonts w:ascii="Arial" w:hAnsi="Arial" w:cs="Arial"/>
          <w:sz w:val="22"/>
          <w:szCs w:val="22"/>
        </w:rPr>
      </w:pPr>
      <w:r w:rsidRPr="0076465E">
        <w:rPr>
          <w:rFonts w:ascii="Arial" w:hAnsi="Arial" w:cs="Arial"/>
          <w:sz w:val="22"/>
          <w:szCs w:val="22"/>
        </w:rPr>
        <w:t>S plačilom varščine sprejme ponudnik obveznost, da pristopi k javnemu zbiranju ponudb in odda svojo ponudbo. Ponudnik</w:t>
      </w:r>
      <w:r>
        <w:rPr>
          <w:rFonts w:ascii="Arial" w:hAnsi="Arial" w:cs="Arial"/>
          <w:sz w:val="22"/>
          <w:szCs w:val="22"/>
        </w:rPr>
        <w:t>u</w:t>
      </w:r>
      <w:r w:rsidRPr="0076465E">
        <w:rPr>
          <w:rFonts w:ascii="Arial" w:hAnsi="Arial" w:cs="Arial"/>
          <w:sz w:val="22"/>
          <w:szCs w:val="22"/>
        </w:rPr>
        <w:t>, ki bo vplačal varščino in ne bo oddal svoje ponudbe, ali bo kako drugače odstopil od svoje ponudbe, se varščina ne vrne.</w:t>
      </w:r>
    </w:p>
    <w:p w14:paraId="4FD9BD2C" w14:textId="77777777" w:rsidR="00BE0B8C" w:rsidRPr="0076465E" w:rsidRDefault="00BE0B8C" w:rsidP="00BE0B8C">
      <w:pPr>
        <w:pStyle w:val="tevilnatoka"/>
        <w:shd w:val="clear" w:color="auto" w:fill="FFFFFF"/>
        <w:spacing w:before="0" w:beforeAutospacing="0" w:after="0" w:afterAutospacing="0"/>
        <w:jc w:val="both"/>
        <w:rPr>
          <w:rFonts w:ascii="Arial" w:hAnsi="Arial" w:cs="Arial"/>
          <w:sz w:val="22"/>
          <w:szCs w:val="22"/>
        </w:rPr>
      </w:pPr>
    </w:p>
    <w:p w14:paraId="6F3B1AE5" w14:textId="77777777" w:rsidR="00BE0B8C" w:rsidRDefault="00BE0B8C" w:rsidP="00BE0B8C">
      <w:pPr>
        <w:pStyle w:val="tevilnatoka"/>
        <w:shd w:val="clear" w:color="auto" w:fill="FFFFFF"/>
        <w:spacing w:before="0" w:beforeAutospacing="0" w:after="0" w:afterAutospacing="0"/>
        <w:jc w:val="both"/>
        <w:rPr>
          <w:rFonts w:ascii="Arial" w:hAnsi="Arial" w:cs="Arial"/>
          <w:sz w:val="22"/>
          <w:szCs w:val="22"/>
        </w:rPr>
      </w:pPr>
      <w:r w:rsidRPr="0076465E">
        <w:rPr>
          <w:rFonts w:ascii="Arial" w:hAnsi="Arial" w:cs="Arial"/>
          <w:sz w:val="22"/>
          <w:szCs w:val="22"/>
        </w:rPr>
        <w:t>Ostali razlogi za zadržanje varščine so navedeni v nadaljevanju besedila javnega zbiranja ponudb.</w:t>
      </w:r>
    </w:p>
    <w:p w14:paraId="4983C232" w14:textId="77777777" w:rsidR="00BE0B8C" w:rsidRDefault="00BE0B8C" w:rsidP="00BE0B8C">
      <w:pPr>
        <w:pStyle w:val="tevilnatoka"/>
        <w:shd w:val="clear" w:color="auto" w:fill="FFFFFF"/>
        <w:spacing w:before="0" w:beforeAutospacing="0" w:after="0" w:afterAutospacing="0"/>
        <w:jc w:val="both"/>
        <w:rPr>
          <w:rFonts w:ascii="Arial" w:hAnsi="Arial" w:cs="Arial"/>
          <w:sz w:val="22"/>
          <w:szCs w:val="22"/>
        </w:rPr>
      </w:pPr>
    </w:p>
    <w:p w14:paraId="58E35174" w14:textId="77777777" w:rsidR="00BE0B8C" w:rsidRPr="0076465E" w:rsidRDefault="00BE0B8C" w:rsidP="00BE0B8C">
      <w:pPr>
        <w:pStyle w:val="tevilnatoka"/>
        <w:shd w:val="clear" w:color="auto" w:fill="FFFFFF"/>
        <w:spacing w:before="0" w:beforeAutospacing="0" w:after="0" w:afterAutospacing="0"/>
        <w:jc w:val="both"/>
        <w:rPr>
          <w:rFonts w:ascii="Arial" w:hAnsi="Arial" w:cs="Arial"/>
          <w:sz w:val="22"/>
          <w:szCs w:val="22"/>
        </w:rPr>
      </w:pPr>
      <w:r w:rsidRPr="0076465E">
        <w:rPr>
          <w:rFonts w:ascii="Arial" w:hAnsi="Arial" w:cs="Arial"/>
          <w:sz w:val="22"/>
          <w:szCs w:val="22"/>
        </w:rPr>
        <w:t>Pisna ponudba mora vsebovati :</w:t>
      </w:r>
    </w:p>
    <w:p w14:paraId="23B8AE60" w14:textId="77777777" w:rsidR="00BE0B8C" w:rsidRPr="0076465E" w:rsidRDefault="00BE0B8C" w:rsidP="00BE0B8C">
      <w:pPr>
        <w:pStyle w:val="tevilnatoka"/>
        <w:numPr>
          <w:ilvl w:val="0"/>
          <w:numId w:val="2"/>
        </w:numPr>
        <w:shd w:val="clear" w:color="auto" w:fill="FFFFFF"/>
        <w:spacing w:before="0" w:beforeAutospacing="0" w:after="0" w:afterAutospacing="0"/>
        <w:jc w:val="both"/>
        <w:rPr>
          <w:rFonts w:ascii="Arial" w:hAnsi="Arial" w:cs="Arial"/>
          <w:sz w:val="22"/>
          <w:szCs w:val="22"/>
        </w:rPr>
      </w:pPr>
      <w:r w:rsidRPr="0076465E">
        <w:rPr>
          <w:rFonts w:ascii="Arial" w:hAnsi="Arial" w:cs="Arial"/>
          <w:sz w:val="22"/>
          <w:szCs w:val="22"/>
        </w:rPr>
        <w:t xml:space="preserve">Izpolnjeno, lastnoročno podpisano ponudbo na obrazcu, ki je </w:t>
      </w:r>
      <w:r w:rsidRPr="009A32E5">
        <w:rPr>
          <w:rFonts w:ascii="Arial" w:hAnsi="Arial" w:cs="Arial"/>
          <w:sz w:val="22"/>
          <w:szCs w:val="22"/>
        </w:rPr>
        <w:t>priloga št.</w:t>
      </w:r>
      <w:r>
        <w:rPr>
          <w:rFonts w:ascii="Arial" w:hAnsi="Arial" w:cs="Arial"/>
          <w:sz w:val="22"/>
          <w:szCs w:val="22"/>
        </w:rPr>
        <w:t xml:space="preserve"> </w:t>
      </w:r>
      <w:r w:rsidRPr="009A32E5">
        <w:rPr>
          <w:rFonts w:ascii="Arial" w:hAnsi="Arial" w:cs="Arial"/>
          <w:sz w:val="22"/>
          <w:szCs w:val="22"/>
        </w:rPr>
        <w:t>1</w:t>
      </w:r>
      <w:r>
        <w:rPr>
          <w:rFonts w:ascii="Arial" w:hAnsi="Arial" w:cs="Arial"/>
          <w:sz w:val="22"/>
          <w:szCs w:val="22"/>
        </w:rPr>
        <w:t>.1, 1.2, 1.3, 1.4, 1.5.</w:t>
      </w:r>
      <w:r w:rsidRPr="009A32E5">
        <w:rPr>
          <w:rFonts w:ascii="Arial" w:hAnsi="Arial" w:cs="Arial"/>
          <w:sz w:val="22"/>
          <w:szCs w:val="22"/>
        </w:rPr>
        <w:t xml:space="preserve"> te objave,</w:t>
      </w:r>
    </w:p>
    <w:p w14:paraId="7F066D8A" w14:textId="77777777" w:rsidR="00BE0B8C" w:rsidRPr="0076465E" w:rsidRDefault="00BE0B8C" w:rsidP="00BE0B8C">
      <w:pPr>
        <w:pStyle w:val="tevilnatoka"/>
        <w:numPr>
          <w:ilvl w:val="0"/>
          <w:numId w:val="2"/>
        </w:numPr>
        <w:shd w:val="clear" w:color="auto" w:fill="FFFFFF"/>
        <w:spacing w:before="0" w:beforeAutospacing="0" w:after="0" w:afterAutospacing="0"/>
        <w:jc w:val="both"/>
        <w:rPr>
          <w:rFonts w:ascii="Arial" w:hAnsi="Arial" w:cs="Arial"/>
          <w:sz w:val="22"/>
          <w:szCs w:val="22"/>
        </w:rPr>
      </w:pPr>
      <w:r w:rsidRPr="0076465E">
        <w:rPr>
          <w:rFonts w:ascii="Arial" w:hAnsi="Arial" w:cs="Arial"/>
          <w:sz w:val="22"/>
          <w:szCs w:val="22"/>
        </w:rPr>
        <w:t>Potrdilo o plačani varščini s priloženo navedbo celotne številke transakcijskega računa za primer vračila varščine,</w:t>
      </w:r>
    </w:p>
    <w:p w14:paraId="34A55114" w14:textId="77777777" w:rsidR="00BE0B8C" w:rsidRPr="0076465E" w:rsidRDefault="00BE0B8C" w:rsidP="00BE0B8C">
      <w:pPr>
        <w:pStyle w:val="tevilnatoka"/>
        <w:numPr>
          <w:ilvl w:val="0"/>
          <w:numId w:val="2"/>
        </w:numPr>
        <w:shd w:val="clear" w:color="auto" w:fill="FFFFFF"/>
        <w:spacing w:before="0" w:beforeAutospacing="0" w:after="0" w:afterAutospacing="0"/>
        <w:jc w:val="both"/>
        <w:rPr>
          <w:rFonts w:ascii="Arial" w:hAnsi="Arial" w:cs="Arial"/>
          <w:sz w:val="22"/>
          <w:szCs w:val="22"/>
        </w:rPr>
      </w:pPr>
      <w:r w:rsidRPr="0076465E">
        <w:rPr>
          <w:rFonts w:ascii="Arial" w:hAnsi="Arial" w:cs="Arial"/>
          <w:sz w:val="22"/>
          <w:szCs w:val="22"/>
        </w:rPr>
        <w:t>Izpisek iz sodnega registra za pravne osebe, ki ni starejši od 30 dni</w:t>
      </w:r>
      <w:r>
        <w:rPr>
          <w:rFonts w:ascii="Arial" w:hAnsi="Arial" w:cs="Arial"/>
          <w:sz w:val="22"/>
          <w:szCs w:val="22"/>
        </w:rPr>
        <w:t>,</w:t>
      </w:r>
    </w:p>
    <w:p w14:paraId="45242F2D" w14:textId="77777777" w:rsidR="00BE0B8C" w:rsidRPr="0076465E" w:rsidRDefault="00BE0B8C" w:rsidP="00BE0B8C">
      <w:pPr>
        <w:pStyle w:val="tevilnatoka"/>
        <w:numPr>
          <w:ilvl w:val="0"/>
          <w:numId w:val="2"/>
        </w:numPr>
        <w:shd w:val="clear" w:color="auto" w:fill="FFFFFF"/>
        <w:spacing w:before="0" w:beforeAutospacing="0" w:after="0" w:afterAutospacing="0"/>
        <w:jc w:val="both"/>
        <w:rPr>
          <w:rFonts w:ascii="Arial" w:hAnsi="Arial" w:cs="Arial"/>
          <w:sz w:val="22"/>
          <w:szCs w:val="22"/>
        </w:rPr>
      </w:pPr>
      <w:r w:rsidRPr="0076465E">
        <w:rPr>
          <w:rFonts w:ascii="Arial" w:hAnsi="Arial" w:cs="Arial"/>
          <w:sz w:val="22"/>
          <w:szCs w:val="22"/>
        </w:rPr>
        <w:t>V primeru sodelovanja po pooblaščencu je obvezno pisno pooblastilo, overjeno pri notarju,</w:t>
      </w:r>
    </w:p>
    <w:p w14:paraId="1832B30F" w14:textId="77777777" w:rsidR="00BE0B8C" w:rsidRPr="0076465E" w:rsidRDefault="00BE0B8C" w:rsidP="00BE0B8C">
      <w:pPr>
        <w:pStyle w:val="tevilnatoka"/>
        <w:numPr>
          <w:ilvl w:val="0"/>
          <w:numId w:val="2"/>
        </w:numPr>
        <w:shd w:val="clear" w:color="auto" w:fill="FFFFFF"/>
        <w:spacing w:before="0" w:beforeAutospacing="0" w:after="0" w:afterAutospacing="0"/>
        <w:jc w:val="both"/>
        <w:rPr>
          <w:rFonts w:ascii="Arial" w:hAnsi="Arial" w:cs="Arial"/>
          <w:sz w:val="22"/>
          <w:szCs w:val="22"/>
        </w:rPr>
      </w:pPr>
      <w:r w:rsidRPr="0076465E">
        <w:rPr>
          <w:rFonts w:ascii="Arial" w:hAnsi="Arial" w:cs="Arial"/>
          <w:sz w:val="22"/>
          <w:szCs w:val="22"/>
        </w:rPr>
        <w:t>Parafiran osnutek prodajne pogodbe za nepremičnine, ki so predmet nakupa in za katere se oddaja ponudbo (osnutki prodajnih pogodb so priloga št</w:t>
      </w:r>
      <w:r w:rsidRPr="009A32E5">
        <w:rPr>
          <w:rFonts w:ascii="Arial" w:hAnsi="Arial" w:cs="Arial"/>
          <w:sz w:val="22"/>
          <w:szCs w:val="22"/>
        </w:rPr>
        <w:t>. 2, 3, 4</w:t>
      </w:r>
      <w:r>
        <w:rPr>
          <w:rFonts w:ascii="Arial" w:hAnsi="Arial" w:cs="Arial"/>
          <w:sz w:val="22"/>
          <w:szCs w:val="22"/>
        </w:rPr>
        <w:t xml:space="preserve">, </w:t>
      </w:r>
      <w:r w:rsidRPr="009A32E5">
        <w:rPr>
          <w:rFonts w:ascii="Arial" w:hAnsi="Arial" w:cs="Arial"/>
          <w:sz w:val="22"/>
          <w:szCs w:val="22"/>
        </w:rPr>
        <w:t xml:space="preserve">5 </w:t>
      </w:r>
      <w:r>
        <w:rPr>
          <w:rFonts w:ascii="Arial" w:hAnsi="Arial" w:cs="Arial"/>
          <w:sz w:val="22"/>
          <w:szCs w:val="22"/>
        </w:rPr>
        <w:t xml:space="preserve">in 6 </w:t>
      </w:r>
      <w:r w:rsidRPr="009A32E5">
        <w:rPr>
          <w:rFonts w:ascii="Arial" w:hAnsi="Arial" w:cs="Arial"/>
          <w:sz w:val="22"/>
          <w:szCs w:val="22"/>
        </w:rPr>
        <w:t>te</w:t>
      </w:r>
      <w:r w:rsidRPr="0076465E">
        <w:rPr>
          <w:rFonts w:ascii="Arial" w:hAnsi="Arial" w:cs="Arial"/>
          <w:sz w:val="22"/>
          <w:szCs w:val="22"/>
        </w:rPr>
        <w:t xml:space="preserve"> objave),</w:t>
      </w:r>
    </w:p>
    <w:p w14:paraId="6C0BF487" w14:textId="77777777" w:rsidR="00BE0B8C" w:rsidRPr="0076465E" w:rsidRDefault="00BE0B8C" w:rsidP="00BE0B8C">
      <w:pPr>
        <w:pStyle w:val="tevilnatoka"/>
        <w:numPr>
          <w:ilvl w:val="0"/>
          <w:numId w:val="2"/>
        </w:numPr>
        <w:shd w:val="clear" w:color="auto" w:fill="FFFFFF"/>
        <w:spacing w:before="0" w:beforeAutospacing="0" w:after="0" w:afterAutospacing="0"/>
        <w:jc w:val="both"/>
        <w:rPr>
          <w:rFonts w:ascii="Arial" w:hAnsi="Arial" w:cs="Arial"/>
          <w:sz w:val="22"/>
          <w:szCs w:val="22"/>
        </w:rPr>
      </w:pPr>
      <w:r w:rsidRPr="0076465E">
        <w:rPr>
          <w:rFonts w:ascii="Arial" w:hAnsi="Arial" w:cs="Arial"/>
          <w:sz w:val="22"/>
          <w:szCs w:val="22"/>
        </w:rPr>
        <w:t xml:space="preserve">Potrdilo FURS o poravnanih finančnih obveznosti iz naslova obveznih dajatev, </w:t>
      </w:r>
    </w:p>
    <w:p w14:paraId="21B0D415" w14:textId="77777777" w:rsidR="00BE0B8C" w:rsidRPr="0076465E" w:rsidRDefault="00BE0B8C" w:rsidP="00BE0B8C">
      <w:pPr>
        <w:pStyle w:val="tevilnatoka"/>
        <w:numPr>
          <w:ilvl w:val="0"/>
          <w:numId w:val="2"/>
        </w:numPr>
        <w:shd w:val="clear" w:color="auto" w:fill="FFFFFF"/>
        <w:spacing w:before="0" w:beforeAutospacing="0" w:after="0" w:afterAutospacing="0"/>
        <w:jc w:val="both"/>
        <w:rPr>
          <w:rFonts w:ascii="Arial" w:hAnsi="Arial" w:cs="Arial"/>
          <w:sz w:val="22"/>
          <w:szCs w:val="22"/>
        </w:rPr>
      </w:pPr>
      <w:r w:rsidRPr="0076465E">
        <w:rPr>
          <w:rFonts w:ascii="Arial" w:hAnsi="Arial" w:cs="Arial"/>
          <w:sz w:val="22"/>
          <w:szCs w:val="22"/>
        </w:rPr>
        <w:t>Navedbo veljavnosti ponudbe, ki mora biti najmanj 120 dni,</w:t>
      </w:r>
    </w:p>
    <w:p w14:paraId="17C4F8FB" w14:textId="77777777" w:rsidR="00BE0B8C" w:rsidRPr="0076465E" w:rsidRDefault="00BE0B8C" w:rsidP="00BE0B8C">
      <w:pPr>
        <w:pStyle w:val="tevilnatoka"/>
        <w:numPr>
          <w:ilvl w:val="0"/>
          <w:numId w:val="2"/>
        </w:numPr>
        <w:shd w:val="clear" w:color="auto" w:fill="FFFFFF"/>
        <w:spacing w:before="0" w:beforeAutospacing="0" w:after="0" w:afterAutospacing="0"/>
        <w:jc w:val="both"/>
        <w:rPr>
          <w:rFonts w:ascii="Arial" w:hAnsi="Arial" w:cs="Arial"/>
          <w:sz w:val="22"/>
          <w:szCs w:val="22"/>
        </w:rPr>
      </w:pPr>
      <w:r w:rsidRPr="0076465E">
        <w:rPr>
          <w:rFonts w:ascii="Arial" w:hAnsi="Arial" w:cs="Arial"/>
          <w:sz w:val="22"/>
          <w:szCs w:val="22"/>
        </w:rPr>
        <w:t>Izjava o statusu MSP</w:t>
      </w:r>
      <w:r>
        <w:rPr>
          <w:rFonts w:ascii="Arial" w:hAnsi="Arial" w:cs="Arial"/>
          <w:sz w:val="22"/>
          <w:szCs w:val="22"/>
        </w:rPr>
        <w:t xml:space="preserve"> (priloga 9).</w:t>
      </w:r>
    </w:p>
    <w:p w14:paraId="7A90765E" w14:textId="77777777" w:rsidR="00BE0B8C" w:rsidRDefault="00BE0B8C" w:rsidP="00BE0B8C">
      <w:pPr>
        <w:pStyle w:val="tevilnatoka"/>
        <w:shd w:val="clear" w:color="auto" w:fill="FFFFFF"/>
        <w:spacing w:before="0" w:beforeAutospacing="0" w:after="0" w:afterAutospacing="0"/>
        <w:jc w:val="both"/>
        <w:rPr>
          <w:rFonts w:ascii="Arial" w:hAnsi="Arial" w:cs="Arial"/>
          <w:sz w:val="22"/>
          <w:szCs w:val="22"/>
        </w:rPr>
      </w:pPr>
    </w:p>
    <w:p w14:paraId="37361E17" w14:textId="77777777" w:rsidR="00BE0B8C" w:rsidRDefault="00BE0B8C" w:rsidP="00BE0B8C">
      <w:pPr>
        <w:pStyle w:val="tevilnatoka"/>
        <w:shd w:val="clear" w:color="auto" w:fill="FFFFFF"/>
        <w:spacing w:before="0" w:beforeAutospacing="0" w:after="0" w:afterAutospacing="0"/>
        <w:jc w:val="both"/>
        <w:rPr>
          <w:rFonts w:ascii="Arial" w:hAnsi="Arial" w:cs="Arial"/>
          <w:sz w:val="22"/>
          <w:szCs w:val="22"/>
        </w:rPr>
      </w:pPr>
      <w:r w:rsidRPr="0076465E">
        <w:rPr>
          <w:rFonts w:ascii="Arial" w:hAnsi="Arial" w:cs="Arial"/>
          <w:sz w:val="22"/>
          <w:szCs w:val="22"/>
        </w:rPr>
        <w:t xml:space="preserve">Ponudba se bo štela za pravočasno, če bo prispela najkasneje </w:t>
      </w:r>
      <w:r w:rsidRPr="009A32E5">
        <w:rPr>
          <w:rFonts w:ascii="Arial" w:hAnsi="Arial" w:cs="Arial"/>
          <w:sz w:val="22"/>
          <w:szCs w:val="22"/>
        </w:rPr>
        <w:t xml:space="preserve">do </w:t>
      </w:r>
      <w:r>
        <w:rPr>
          <w:rFonts w:ascii="Arial" w:hAnsi="Arial" w:cs="Arial"/>
          <w:sz w:val="22"/>
          <w:szCs w:val="22"/>
        </w:rPr>
        <w:t>13</w:t>
      </w:r>
      <w:r w:rsidRPr="009A32E5">
        <w:rPr>
          <w:rFonts w:ascii="Arial" w:hAnsi="Arial" w:cs="Arial"/>
          <w:sz w:val="22"/>
          <w:szCs w:val="22"/>
        </w:rPr>
        <w:t>.</w:t>
      </w:r>
      <w:r>
        <w:rPr>
          <w:rFonts w:ascii="Arial" w:hAnsi="Arial" w:cs="Arial"/>
          <w:sz w:val="22"/>
          <w:szCs w:val="22"/>
        </w:rPr>
        <w:t xml:space="preserve"> 12</w:t>
      </w:r>
      <w:r w:rsidRPr="009A32E5">
        <w:rPr>
          <w:rFonts w:ascii="Arial" w:hAnsi="Arial" w:cs="Arial"/>
          <w:sz w:val="22"/>
          <w:szCs w:val="22"/>
        </w:rPr>
        <w:t>.</w:t>
      </w:r>
      <w:r>
        <w:rPr>
          <w:rFonts w:ascii="Arial" w:hAnsi="Arial" w:cs="Arial"/>
          <w:sz w:val="22"/>
          <w:szCs w:val="22"/>
        </w:rPr>
        <w:t xml:space="preserve"> </w:t>
      </w:r>
      <w:r w:rsidRPr="009A32E5">
        <w:rPr>
          <w:rFonts w:ascii="Arial" w:hAnsi="Arial" w:cs="Arial"/>
          <w:sz w:val="22"/>
          <w:szCs w:val="22"/>
        </w:rPr>
        <w:t>2024</w:t>
      </w:r>
      <w:r w:rsidRPr="0076465E">
        <w:rPr>
          <w:rFonts w:ascii="Arial" w:hAnsi="Arial" w:cs="Arial"/>
          <w:sz w:val="22"/>
          <w:szCs w:val="22"/>
        </w:rPr>
        <w:t xml:space="preserve"> na naslov Mestna občina </w:t>
      </w:r>
      <w:r>
        <w:rPr>
          <w:rFonts w:ascii="Arial" w:hAnsi="Arial" w:cs="Arial"/>
          <w:sz w:val="22"/>
          <w:szCs w:val="22"/>
        </w:rPr>
        <w:t>Nova Gorica</w:t>
      </w:r>
      <w:r w:rsidRPr="0076465E">
        <w:rPr>
          <w:rFonts w:ascii="Arial" w:hAnsi="Arial" w:cs="Arial"/>
          <w:sz w:val="22"/>
          <w:szCs w:val="22"/>
        </w:rPr>
        <w:t xml:space="preserve">, </w:t>
      </w:r>
      <w:r>
        <w:rPr>
          <w:rFonts w:ascii="Arial" w:hAnsi="Arial" w:cs="Arial"/>
          <w:sz w:val="22"/>
          <w:szCs w:val="22"/>
        </w:rPr>
        <w:t>Služba za premoženjske zadeve</w:t>
      </w:r>
      <w:r w:rsidRPr="0076465E">
        <w:rPr>
          <w:rFonts w:ascii="Arial" w:hAnsi="Arial" w:cs="Arial"/>
          <w:sz w:val="22"/>
          <w:szCs w:val="22"/>
        </w:rPr>
        <w:t xml:space="preserve">, </w:t>
      </w:r>
      <w:r>
        <w:rPr>
          <w:rFonts w:ascii="Arial" w:hAnsi="Arial" w:cs="Arial"/>
          <w:sz w:val="22"/>
          <w:szCs w:val="22"/>
        </w:rPr>
        <w:t>Trg Edvarda Kardelja 1</w:t>
      </w:r>
      <w:r w:rsidRPr="0076465E">
        <w:rPr>
          <w:rFonts w:ascii="Arial" w:hAnsi="Arial" w:cs="Arial"/>
          <w:sz w:val="22"/>
          <w:szCs w:val="22"/>
        </w:rPr>
        <w:t xml:space="preserve">, </w:t>
      </w:r>
      <w:r>
        <w:rPr>
          <w:rFonts w:ascii="Arial" w:hAnsi="Arial" w:cs="Arial"/>
          <w:sz w:val="22"/>
          <w:szCs w:val="22"/>
        </w:rPr>
        <w:t>5000</w:t>
      </w:r>
      <w:r w:rsidRPr="0076465E">
        <w:rPr>
          <w:rFonts w:ascii="Arial" w:hAnsi="Arial" w:cs="Arial"/>
          <w:sz w:val="22"/>
          <w:szCs w:val="22"/>
        </w:rPr>
        <w:t xml:space="preserve"> </w:t>
      </w:r>
      <w:r>
        <w:rPr>
          <w:rFonts w:ascii="Arial" w:hAnsi="Arial" w:cs="Arial"/>
          <w:sz w:val="22"/>
          <w:szCs w:val="22"/>
        </w:rPr>
        <w:t>Nova Gorica,</w:t>
      </w:r>
      <w:r w:rsidRPr="0076465E">
        <w:rPr>
          <w:rFonts w:ascii="Arial" w:hAnsi="Arial" w:cs="Arial"/>
          <w:sz w:val="22"/>
          <w:szCs w:val="22"/>
        </w:rPr>
        <w:t xml:space="preserve"> in sicer v zaprti pisemski ovojnici z navedbo »</w:t>
      </w:r>
      <w:r w:rsidRPr="0076465E">
        <w:rPr>
          <w:rFonts w:ascii="Arial" w:hAnsi="Arial" w:cs="Arial"/>
          <w:b/>
          <w:sz w:val="22"/>
          <w:szCs w:val="22"/>
        </w:rPr>
        <w:t xml:space="preserve">Za JZP </w:t>
      </w:r>
      <w:r>
        <w:rPr>
          <w:rFonts w:ascii="Arial" w:hAnsi="Arial" w:cs="Arial"/>
          <w:b/>
          <w:sz w:val="22"/>
          <w:szCs w:val="22"/>
        </w:rPr>
        <w:t>PEC</w:t>
      </w:r>
      <w:r w:rsidRPr="0076465E">
        <w:rPr>
          <w:rFonts w:ascii="Arial" w:hAnsi="Arial" w:cs="Arial"/>
          <w:b/>
          <w:sz w:val="22"/>
          <w:szCs w:val="22"/>
        </w:rPr>
        <w:t xml:space="preserve"> </w:t>
      </w:r>
      <w:r>
        <w:rPr>
          <w:rFonts w:ascii="Arial" w:hAnsi="Arial" w:cs="Arial"/>
          <w:b/>
          <w:sz w:val="22"/>
          <w:szCs w:val="22"/>
        </w:rPr>
        <w:t>Kromberk</w:t>
      </w:r>
      <w:r w:rsidRPr="0076465E">
        <w:rPr>
          <w:rFonts w:ascii="Arial" w:hAnsi="Arial" w:cs="Arial"/>
          <w:b/>
          <w:sz w:val="22"/>
          <w:szCs w:val="22"/>
        </w:rPr>
        <w:t xml:space="preserve"> – NE ODPIRAJ</w:t>
      </w:r>
      <w:r w:rsidRPr="0076465E">
        <w:rPr>
          <w:rFonts w:ascii="Arial" w:hAnsi="Arial" w:cs="Arial"/>
          <w:sz w:val="22"/>
          <w:szCs w:val="22"/>
        </w:rPr>
        <w:t xml:space="preserve">«. Ponudbe se lahko oddajo tudi osebno v </w:t>
      </w:r>
      <w:r>
        <w:rPr>
          <w:rFonts w:ascii="Arial" w:hAnsi="Arial" w:cs="Arial"/>
          <w:sz w:val="22"/>
          <w:szCs w:val="22"/>
        </w:rPr>
        <w:t>sprejemni pisarni Mestne občine Nova Gorica, Trg Edvarda Kardelja 1, 5000 Nova Gorica</w:t>
      </w:r>
      <w:r w:rsidRPr="0076465E">
        <w:rPr>
          <w:rFonts w:ascii="Arial" w:hAnsi="Arial" w:cs="Arial"/>
          <w:sz w:val="22"/>
          <w:szCs w:val="22"/>
        </w:rPr>
        <w:t xml:space="preserve"> najkasneje do petka</w:t>
      </w:r>
      <w:r w:rsidRPr="009A32E5">
        <w:rPr>
          <w:rFonts w:ascii="Arial" w:hAnsi="Arial" w:cs="Arial"/>
          <w:sz w:val="22"/>
          <w:szCs w:val="22"/>
        </w:rPr>
        <w:t xml:space="preserve">, </w:t>
      </w:r>
      <w:r>
        <w:rPr>
          <w:rFonts w:ascii="Arial" w:hAnsi="Arial" w:cs="Arial"/>
          <w:sz w:val="22"/>
          <w:szCs w:val="22"/>
        </w:rPr>
        <w:t>13</w:t>
      </w:r>
      <w:r w:rsidRPr="009A32E5">
        <w:rPr>
          <w:rFonts w:ascii="Arial" w:hAnsi="Arial" w:cs="Arial"/>
          <w:sz w:val="22"/>
          <w:szCs w:val="22"/>
        </w:rPr>
        <w:t>.</w:t>
      </w:r>
      <w:r>
        <w:rPr>
          <w:rFonts w:ascii="Arial" w:hAnsi="Arial" w:cs="Arial"/>
          <w:sz w:val="22"/>
          <w:szCs w:val="22"/>
        </w:rPr>
        <w:t xml:space="preserve"> 12</w:t>
      </w:r>
      <w:r w:rsidRPr="009A32E5">
        <w:rPr>
          <w:rFonts w:ascii="Arial" w:hAnsi="Arial" w:cs="Arial"/>
          <w:sz w:val="22"/>
          <w:szCs w:val="22"/>
        </w:rPr>
        <w:t>. 2024</w:t>
      </w:r>
      <w:r w:rsidRPr="0076465E">
        <w:rPr>
          <w:rFonts w:ascii="Arial" w:hAnsi="Arial" w:cs="Arial"/>
          <w:sz w:val="22"/>
          <w:szCs w:val="22"/>
        </w:rPr>
        <w:t xml:space="preserve"> do 12.00 ure.</w:t>
      </w:r>
    </w:p>
    <w:p w14:paraId="322D198B" w14:textId="77777777" w:rsidR="00BE0B8C" w:rsidRDefault="00BE0B8C" w:rsidP="00BE0B8C">
      <w:pPr>
        <w:pStyle w:val="tevilnatoka"/>
        <w:shd w:val="clear" w:color="auto" w:fill="FFFFFF"/>
        <w:spacing w:before="0" w:beforeAutospacing="0" w:after="0" w:afterAutospacing="0"/>
        <w:jc w:val="both"/>
        <w:rPr>
          <w:rFonts w:ascii="Arial" w:hAnsi="Arial" w:cs="Arial"/>
          <w:sz w:val="22"/>
          <w:szCs w:val="22"/>
        </w:rPr>
      </w:pPr>
    </w:p>
    <w:p w14:paraId="50F79F1E" w14:textId="77777777" w:rsidR="00BE0B8C" w:rsidRPr="0076465E" w:rsidRDefault="00BE0B8C" w:rsidP="00BE0B8C">
      <w:pPr>
        <w:pStyle w:val="tevilnatoka"/>
        <w:shd w:val="clear" w:color="auto" w:fill="FFFFFF"/>
        <w:spacing w:before="0" w:beforeAutospacing="0" w:after="0" w:afterAutospacing="0"/>
        <w:jc w:val="both"/>
        <w:rPr>
          <w:rFonts w:ascii="Arial" w:hAnsi="Arial" w:cs="Arial"/>
          <w:sz w:val="22"/>
          <w:szCs w:val="22"/>
        </w:rPr>
      </w:pPr>
      <w:r w:rsidRPr="0076465E">
        <w:rPr>
          <w:rFonts w:ascii="Arial" w:hAnsi="Arial" w:cs="Arial"/>
          <w:sz w:val="22"/>
          <w:szCs w:val="22"/>
        </w:rPr>
        <w:t xml:space="preserve">Javno odpiranje ponudb bo </w:t>
      </w:r>
      <w:r w:rsidRPr="009A32E5">
        <w:rPr>
          <w:rFonts w:ascii="Arial" w:hAnsi="Arial" w:cs="Arial"/>
          <w:sz w:val="22"/>
          <w:szCs w:val="22"/>
        </w:rPr>
        <w:t xml:space="preserve">dne </w:t>
      </w:r>
      <w:r>
        <w:rPr>
          <w:rFonts w:ascii="Arial" w:hAnsi="Arial" w:cs="Arial"/>
          <w:sz w:val="22"/>
          <w:szCs w:val="22"/>
        </w:rPr>
        <w:t>18</w:t>
      </w:r>
      <w:r w:rsidRPr="009A32E5">
        <w:rPr>
          <w:rFonts w:ascii="Arial" w:hAnsi="Arial" w:cs="Arial"/>
          <w:sz w:val="22"/>
          <w:szCs w:val="22"/>
        </w:rPr>
        <w:t>.</w:t>
      </w:r>
      <w:r>
        <w:rPr>
          <w:rFonts w:ascii="Arial" w:hAnsi="Arial" w:cs="Arial"/>
          <w:sz w:val="22"/>
          <w:szCs w:val="22"/>
        </w:rPr>
        <w:t xml:space="preserve"> 12</w:t>
      </w:r>
      <w:r w:rsidRPr="009A32E5">
        <w:rPr>
          <w:rFonts w:ascii="Arial" w:hAnsi="Arial" w:cs="Arial"/>
          <w:sz w:val="22"/>
          <w:szCs w:val="22"/>
        </w:rPr>
        <w:t>.</w:t>
      </w:r>
      <w:r>
        <w:rPr>
          <w:rFonts w:ascii="Arial" w:hAnsi="Arial" w:cs="Arial"/>
          <w:sz w:val="22"/>
          <w:szCs w:val="22"/>
        </w:rPr>
        <w:t xml:space="preserve"> </w:t>
      </w:r>
      <w:r w:rsidRPr="009A32E5">
        <w:rPr>
          <w:rFonts w:ascii="Arial" w:hAnsi="Arial" w:cs="Arial"/>
          <w:sz w:val="22"/>
          <w:szCs w:val="22"/>
        </w:rPr>
        <w:t>2024 ob 9.00</w:t>
      </w:r>
      <w:r w:rsidRPr="0076465E">
        <w:rPr>
          <w:rFonts w:ascii="Arial" w:hAnsi="Arial" w:cs="Arial"/>
          <w:sz w:val="22"/>
          <w:szCs w:val="22"/>
        </w:rPr>
        <w:t xml:space="preserve"> uri na sedežu Mestne občine </w:t>
      </w:r>
      <w:r>
        <w:rPr>
          <w:rFonts w:ascii="Arial" w:hAnsi="Arial" w:cs="Arial"/>
          <w:sz w:val="22"/>
          <w:szCs w:val="22"/>
        </w:rPr>
        <w:t>Nova Gorica</w:t>
      </w:r>
      <w:r w:rsidRPr="0076465E">
        <w:rPr>
          <w:rFonts w:ascii="Arial" w:hAnsi="Arial" w:cs="Arial"/>
          <w:sz w:val="22"/>
          <w:szCs w:val="22"/>
        </w:rPr>
        <w:t xml:space="preserve">, </w:t>
      </w:r>
      <w:r>
        <w:rPr>
          <w:rFonts w:ascii="Arial" w:hAnsi="Arial" w:cs="Arial"/>
          <w:sz w:val="22"/>
          <w:szCs w:val="22"/>
        </w:rPr>
        <w:t>Trg Edvarda Kardelja</w:t>
      </w:r>
      <w:r w:rsidRPr="0076465E">
        <w:rPr>
          <w:rFonts w:ascii="Arial" w:hAnsi="Arial" w:cs="Arial"/>
          <w:sz w:val="22"/>
          <w:szCs w:val="22"/>
        </w:rPr>
        <w:t xml:space="preserve"> 1, </w:t>
      </w:r>
      <w:r>
        <w:rPr>
          <w:rFonts w:ascii="Arial" w:hAnsi="Arial" w:cs="Arial"/>
          <w:sz w:val="22"/>
          <w:szCs w:val="22"/>
        </w:rPr>
        <w:t>Nova Gorica</w:t>
      </w:r>
      <w:r w:rsidRPr="0076465E">
        <w:rPr>
          <w:rFonts w:ascii="Arial" w:hAnsi="Arial" w:cs="Arial"/>
          <w:sz w:val="22"/>
          <w:szCs w:val="22"/>
        </w:rPr>
        <w:t xml:space="preserve">, v </w:t>
      </w:r>
      <w:r>
        <w:rPr>
          <w:rFonts w:ascii="Arial" w:hAnsi="Arial" w:cs="Arial"/>
          <w:sz w:val="22"/>
          <w:szCs w:val="22"/>
        </w:rPr>
        <w:t>stekleni dvorani</w:t>
      </w:r>
      <w:r w:rsidRPr="0076465E">
        <w:rPr>
          <w:rFonts w:ascii="Arial" w:hAnsi="Arial" w:cs="Arial"/>
          <w:sz w:val="22"/>
          <w:szCs w:val="22"/>
        </w:rPr>
        <w:t xml:space="preserve">. Postopek javnega odpiranja ponudb bo vodila komisija, ki jo je imenoval župan </w:t>
      </w:r>
      <w:r>
        <w:rPr>
          <w:rFonts w:ascii="Arial" w:hAnsi="Arial" w:cs="Arial"/>
          <w:sz w:val="22"/>
          <w:szCs w:val="22"/>
        </w:rPr>
        <w:t>MONG</w:t>
      </w:r>
      <w:r w:rsidRPr="0076465E">
        <w:rPr>
          <w:rFonts w:ascii="Arial" w:hAnsi="Arial" w:cs="Arial"/>
          <w:sz w:val="22"/>
          <w:szCs w:val="22"/>
        </w:rPr>
        <w:t xml:space="preserve">. </w:t>
      </w:r>
    </w:p>
    <w:p w14:paraId="46A02913" w14:textId="77777777" w:rsidR="00BE0B8C" w:rsidRPr="0076465E" w:rsidRDefault="00BE0B8C" w:rsidP="00BE0B8C">
      <w:pPr>
        <w:pStyle w:val="tevilnatoka"/>
        <w:shd w:val="clear" w:color="auto" w:fill="FFFFFF"/>
        <w:spacing w:before="0" w:beforeAutospacing="0" w:after="0" w:afterAutospacing="0"/>
        <w:jc w:val="both"/>
        <w:rPr>
          <w:rFonts w:ascii="Arial" w:hAnsi="Arial" w:cs="Arial"/>
          <w:sz w:val="22"/>
          <w:szCs w:val="22"/>
        </w:rPr>
      </w:pPr>
    </w:p>
    <w:p w14:paraId="09549C51" w14:textId="77777777" w:rsidR="00BE0B8C" w:rsidRPr="0076465E" w:rsidRDefault="00BE0B8C" w:rsidP="00BE0B8C">
      <w:pPr>
        <w:pStyle w:val="tevilnatoka"/>
        <w:shd w:val="clear" w:color="auto" w:fill="FFFFFF"/>
        <w:spacing w:before="0" w:beforeAutospacing="0" w:after="0" w:afterAutospacing="0"/>
        <w:jc w:val="both"/>
        <w:rPr>
          <w:rFonts w:ascii="Arial" w:hAnsi="Arial" w:cs="Arial"/>
          <w:sz w:val="22"/>
          <w:szCs w:val="22"/>
        </w:rPr>
      </w:pPr>
      <w:r w:rsidRPr="0076465E">
        <w:rPr>
          <w:rFonts w:ascii="Arial" w:hAnsi="Arial" w:cs="Arial"/>
          <w:sz w:val="22"/>
          <w:szCs w:val="22"/>
        </w:rPr>
        <w:t>Komisija bo obravnavala le pravočasno prispele, pravilno označene in popolne ponudbe.</w:t>
      </w:r>
      <w:r>
        <w:rPr>
          <w:rFonts w:ascii="Arial" w:hAnsi="Arial" w:cs="Arial"/>
          <w:sz w:val="22"/>
          <w:szCs w:val="22"/>
        </w:rPr>
        <w:t xml:space="preserve"> </w:t>
      </w:r>
      <w:r w:rsidRPr="0076465E">
        <w:rPr>
          <w:rFonts w:ascii="Arial" w:hAnsi="Arial" w:cs="Arial"/>
          <w:sz w:val="22"/>
          <w:szCs w:val="22"/>
        </w:rPr>
        <w:t xml:space="preserve">Upoštevane bodo le ponudbe, ki bodo vsebovale vse sestavine iz 7. točke, izpolnjevale vse druge zahtevane pogoje in bodo enake ali višje od izhodiščne prodajne cene. </w:t>
      </w:r>
    </w:p>
    <w:p w14:paraId="0DFD7DCF" w14:textId="77777777" w:rsidR="00BE0B8C" w:rsidRPr="0076465E" w:rsidRDefault="00BE0B8C" w:rsidP="00BE0B8C">
      <w:pPr>
        <w:pStyle w:val="tevilnatoka"/>
        <w:shd w:val="clear" w:color="auto" w:fill="FFFFFF"/>
        <w:spacing w:before="0" w:beforeAutospacing="0" w:after="0" w:afterAutospacing="0"/>
        <w:jc w:val="both"/>
        <w:rPr>
          <w:rFonts w:ascii="Arial" w:hAnsi="Arial" w:cs="Arial"/>
          <w:sz w:val="22"/>
          <w:szCs w:val="22"/>
        </w:rPr>
      </w:pPr>
    </w:p>
    <w:p w14:paraId="50D03262" w14:textId="77777777" w:rsidR="00BE0B8C" w:rsidRPr="0076465E" w:rsidRDefault="00BE0B8C" w:rsidP="00BE0B8C">
      <w:pPr>
        <w:pStyle w:val="tevilnatoka"/>
        <w:shd w:val="clear" w:color="auto" w:fill="FFFFFF"/>
        <w:spacing w:before="0" w:beforeAutospacing="0" w:after="0" w:afterAutospacing="0"/>
        <w:jc w:val="both"/>
        <w:rPr>
          <w:rFonts w:ascii="Arial" w:hAnsi="Arial" w:cs="Arial"/>
          <w:sz w:val="22"/>
          <w:szCs w:val="22"/>
        </w:rPr>
      </w:pPr>
      <w:r w:rsidRPr="0076465E">
        <w:rPr>
          <w:rFonts w:ascii="Arial" w:hAnsi="Arial" w:cs="Arial"/>
          <w:sz w:val="22"/>
          <w:szCs w:val="22"/>
        </w:rPr>
        <w:t xml:space="preserve">Ponudniki, katerih varščina ne bo plačana do roka, navedenega v 5. točki in ne bo na računu </w:t>
      </w:r>
      <w:r>
        <w:rPr>
          <w:rFonts w:ascii="Arial" w:hAnsi="Arial" w:cs="Arial"/>
          <w:sz w:val="22"/>
          <w:szCs w:val="22"/>
        </w:rPr>
        <w:t>MONG</w:t>
      </w:r>
      <w:r w:rsidRPr="0076465E">
        <w:rPr>
          <w:rFonts w:ascii="Arial" w:hAnsi="Arial" w:cs="Arial"/>
          <w:sz w:val="22"/>
          <w:szCs w:val="22"/>
        </w:rPr>
        <w:t xml:space="preserve"> do </w:t>
      </w:r>
      <w:r w:rsidRPr="009A32E5">
        <w:rPr>
          <w:rFonts w:ascii="Arial" w:hAnsi="Arial" w:cs="Arial"/>
          <w:sz w:val="22"/>
          <w:szCs w:val="22"/>
        </w:rPr>
        <w:t xml:space="preserve">dne </w:t>
      </w:r>
      <w:r>
        <w:rPr>
          <w:rFonts w:ascii="Arial" w:hAnsi="Arial" w:cs="Arial"/>
          <w:sz w:val="22"/>
          <w:szCs w:val="22"/>
        </w:rPr>
        <w:t>3</w:t>
      </w:r>
      <w:r w:rsidRPr="009A32E5">
        <w:rPr>
          <w:rFonts w:ascii="Arial" w:hAnsi="Arial" w:cs="Arial"/>
          <w:sz w:val="22"/>
          <w:szCs w:val="22"/>
        </w:rPr>
        <w:t>.</w:t>
      </w:r>
      <w:r>
        <w:rPr>
          <w:rFonts w:ascii="Arial" w:hAnsi="Arial" w:cs="Arial"/>
          <w:sz w:val="22"/>
          <w:szCs w:val="22"/>
        </w:rPr>
        <w:t xml:space="preserve"> 12</w:t>
      </w:r>
      <w:r w:rsidRPr="009A32E5">
        <w:rPr>
          <w:rFonts w:ascii="Arial" w:hAnsi="Arial" w:cs="Arial"/>
          <w:sz w:val="22"/>
          <w:szCs w:val="22"/>
        </w:rPr>
        <w:t>. 2024</w:t>
      </w:r>
      <w:r w:rsidRPr="0076465E">
        <w:rPr>
          <w:rFonts w:ascii="Arial" w:hAnsi="Arial" w:cs="Arial"/>
          <w:sz w:val="22"/>
          <w:szCs w:val="22"/>
        </w:rPr>
        <w:t xml:space="preserve"> ali katerih ponudba ne bo pravočasna ali popolna, oziroma ne bodo izpolnjevali drugih pogojev, bodo izločeni iz postopka.</w:t>
      </w:r>
    </w:p>
    <w:p w14:paraId="5E29BEAE" w14:textId="77777777" w:rsidR="00BE0B8C" w:rsidRPr="0076465E" w:rsidRDefault="00BE0B8C" w:rsidP="00BE0B8C">
      <w:pPr>
        <w:pStyle w:val="tevilnatoka"/>
        <w:shd w:val="clear" w:color="auto" w:fill="FFFFFF"/>
        <w:spacing w:before="0" w:beforeAutospacing="0" w:after="0" w:afterAutospacing="0"/>
        <w:jc w:val="both"/>
        <w:rPr>
          <w:rFonts w:ascii="Arial" w:hAnsi="Arial" w:cs="Arial"/>
          <w:sz w:val="22"/>
          <w:szCs w:val="22"/>
        </w:rPr>
      </w:pPr>
    </w:p>
    <w:p w14:paraId="0284F454" w14:textId="77777777" w:rsidR="00BE0B8C" w:rsidRPr="0076465E" w:rsidRDefault="00BE0B8C" w:rsidP="00BE0B8C">
      <w:pPr>
        <w:pStyle w:val="tevilnatoka"/>
        <w:shd w:val="clear" w:color="auto" w:fill="FFFFFF"/>
        <w:spacing w:before="0" w:beforeAutospacing="0" w:after="0" w:afterAutospacing="0"/>
        <w:jc w:val="both"/>
        <w:rPr>
          <w:rFonts w:ascii="Arial" w:hAnsi="Arial" w:cs="Arial"/>
          <w:sz w:val="22"/>
          <w:szCs w:val="22"/>
        </w:rPr>
      </w:pPr>
      <w:r w:rsidRPr="0076465E">
        <w:rPr>
          <w:rFonts w:ascii="Arial" w:hAnsi="Arial" w:cs="Arial"/>
          <w:sz w:val="22"/>
          <w:szCs w:val="22"/>
        </w:rPr>
        <w:t>Če je med prejetimi ponudbami več ponudb z isto najvišjo ponujeno kupnino, komisija pozove zadevne ponudnike k oddaji nove ponudbe.</w:t>
      </w:r>
    </w:p>
    <w:p w14:paraId="419DE932" w14:textId="77777777" w:rsidR="00BE0B8C" w:rsidRPr="0076465E" w:rsidRDefault="00BE0B8C" w:rsidP="00BE0B8C">
      <w:pPr>
        <w:pStyle w:val="tevilnatoka"/>
        <w:shd w:val="clear" w:color="auto" w:fill="FFFFFF"/>
        <w:spacing w:before="0" w:beforeAutospacing="0" w:after="0" w:afterAutospacing="0"/>
        <w:jc w:val="both"/>
        <w:rPr>
          <w:rFonts w:ascii="Arial" w:hAnsi="Arial" w:cs="Arial"/>
          <w:sz w:val="22"/>
          <w:szCs w:val="22"/>
        </w:rPr>
      </w:pPr>
    </w:p>
    <w:p w14:paraId="62080339" w14:textId="77777777" w:rsidR="00BE0B8C" w:rsidRPr="0076465E" w:rsidRDefault="00BE0B8C" w:rsidP="00BE0B8C">
      <w:pPr>
        <w:pStyle w:val="tevilnatoka"/>
        <w:shd w:val="clear" w:color="auto" w:fill="FFFFFF"/>
        <w:spacing w:before="0" w:beforeAutospacing="0" w:after="0" w:afterAutospacing="0"/>
        <w:jc w:val="both"/>
        <w:rPr>
          <w:rFonts w:ascii="Arial" w:hAnsi="Arial" w:cs="Arial"/>
          <w:sz w:val="22"/>
          <w:szCs w:val="22"/>
        </w:rPr>
      </w:pPr>
      <w:r w:rsidRPr="0076465E">
        <w:rPr>
          <w:rFonts w:ascii="Arial" w:hAnsi="Arial" w:cs="Arial"/>
          <w:sz w:val="22"/>
          <w:szCs w:val="22"/>
        </w:rPr>
        <w:t>Ponudniki bodo o rezultatih javnega zbiranja ponudb obveščeni na njihov elektronski naslov najkasneje 8 dni po zaključenem javnem zbiranju ponudb.</w:t>
      </w:r>
    </w:p>
    <w:p w14:paraId="68708D4D" w14:textId="77777777" w:rsidR="00BE0B8C" w:rsidRPr="0076465E" w:rsidRDefault="00BE0B8C" w:rsidP="00BE0B8C">
      <w:pPr>
        <w:pStyle w:val="tevilnatoka"/>
        <w:shd w:val="clear" w:color="auto" w:fill="FFFFFF"/>
        <w:spacing w:before="0" w:beforeAutospacing="0" w:after="0" w:afterAutospacing="0"/>
        <w:jc w:val="both"/>
        <w:rPr>
          <w:rFonts w:ascii="Arial" w:hAnsi="Arial" w:cs="Arial"/>
          <w:sz w:val="22"/>
          <w:szCs w:val="22"/>
        </w:rPr>
      </w:pPr>
    </w:p>
    <w:p w14:paraId="40E9BCE2" w14:textId="77777777" w:rsidR="00BE0B8C" w:rsidRPr="0076465E" w:rsidRDefault="00BE0B8C" w:rsidP="00BE0B8C">
      <w:pPr>
        <w:pStyle w:val="tevilnatoka"/>
        <w:shd w:val="clear" w:color="auto" w:fill="FFFFFF"/>
        <w:spacing w:before="0" w:beforeAutospacing="0" w:after="0" w:afterAutospacing="0"/>
        <w:jc w:val="both"/>
        <w:rPr>
          <w:rFonts w:ascii="Arial" w:hAnsi="Arial" w:cs="Arial"/>
          <w:sz w:val="22"/>
          <w:szCs w:val="22"/>
        </w:rPr>
      </w:pPr>
      <w:r w:rsidRPr="0076465E">
        <w:rPr>
          <w:rFonts w:ascii="Arial" w:hAnsi="Arial" w:cs="Arial"/>
          <w:sz w:val="22"/>
          <w:szCs w:val="22"/>
        </w:rPr>
        <w:t xml:space="preserve">Pogodba bo sklenjena s tistim ponudnikom, ki bo za nepremičnino ponudil najvišjo odkupno ceno. </w:t>
      </w:r>
    </w:p>
    <w:p w14:paraId="61FFF1E2" w14:textId="77777777" w:rsidR="00BE0B8C" w:rsidRPr="0076465E" w:rsidRDefault="00BE0B8C" w:rsidP="00BE0B8C">
      <w:pPr>
        <w:pStyle w:val="tevilnatoka"/>
        <w:shd w:val="clear" w:color="auto" w:fill="FFFFFF"/>
        <w:spacing w:before="0" w:beforeAutospacing="0" w:after="0" w:afterAutospacing="0"/>
        <w:jc w:val="both"/>
        <w:rPr>
          <w:rFonts w:ascii="Arial" w:hAnsi="Arial" w:cs="Arial"/>
          <w:sz w:val="22"/>
          <w:szCs w:val="22"/>
        </w:rPr>
      </w:pPr>
    </w:p>
    <w:p w14:paraId="7522BD85" w14:textId="77777777" w:rsidR="00BE0B8C" w:rsidRPr="0076465E" w:rsidRDefault="00BE0B8C" w:rsidP="00BE0B8C">
      <w:pPr>
        <w:pStyle w:val="tevilnatoka"/>
        <w:shd w:val="clear" w:color="auto" w:fill="FFFFFF"/>
        <w:spacing w:before="0" w:beforeAutospacing="0" w:after="0" w:afterAutospacing="0"/>
        <w:jc w:val="both"/>
        <w:rPr>
          <w:rFonts w:ascii="Arial" w:hAnsi="Arial" w:cs="Arial"/>
          <w:sz w:val="22"/>
          <w:szCs w:val="22"/>
        </w:rPr>
      </w:pPr>
      <w:r w:rsidRPr="0076465E">
        <w:rPr>
          <w:rFonts w:ascii="Arial" w:hAnsi="Arial" w:cs="Arial"/>
          <w:sz w:val="22"/>
          <w:szCs w:val="22"/>
        </w:rPr>
        <w:t xml:space="preserve">Če izbrani ponudnik v roku 15 dni po pozivu organizatorja javnega zbiranja ponudb ne bo podpisal pogodbe iz razlogov, ki so na njegovi strani, mu </w:t>
      </w:r>
      <w:r>
        <w:rPr>
          <w:rFonts w:ascii="Arial" w:hAnsi="Arial" w:cs="Arial"/>
          <w:sz w:val="22"/>
          <w:szCs w:val="22"/>
        </w:rPr>
        <w:t>MONG</w:t>
      </w:r>
      <w:r w:rsidRPr="0076465E">
        <w:rPr>
          <w:rFonts w:ascii="Arial" w:hAnsi="Arial" w:cs="Arial"/>
          <w:sz w:val="22"/>
          <w:szCs w:val="22"/>
        </w:rPr>
        <w:t xml:space="preserve"> lahko rok podaljša, vendar ne več kot 15 dni. </w:t>
      </w:r>
    </w:p>
    <w:p w14:paraId="50CD9AAA" w14:textId="77777777" w:rsidR="00BE0B8C" w:rsidRPr="0076465E" w:rsidRDefault="00BE0B8C" w:rsidP="00BE0B8C">
      <w:pPr>
        <w:pStyle w:val="tevilnatoka"/>
        <w:shd w:val="clear" w:color="auto" w:fill="FFFFFF"/>
        <w:spacing w:before="0" w:beforeAutospacing="0" w:after="0" w:afterAutospacing="0"/>
        <w:jc w:val="both"/>
        <w:rPr>
          <w:rFonts w:ascii="Arial" w:hAnsi="Arial" w:cs="Arial"/>
          <w:sz w:val="22"/>
          <w:szCs w:val="22"/>
        </w:rPr>
      </w:pPr>
    </w:p>
    <w:p w14:paraId="7AB355A1" w14:textId="77777777" w:rsidR="00BE0B8C" w:rsidRPr="0076465E" w:rsidRDefault="00BE0B8C" w:rsidP="00BE0B8C">
      <w:pPr>
        <w:pStyle w:val="tevilnatoka"/>
        <w:shd w:val="clear" w:color="auto" w:fill="FFFFFF"/>
        <w:spacing w:before="0" w:beforeAutospacing="0" w:after="0" w:afterAutospacing="0"/>
        <w:jc w:val="both"/>
        <w:rPr>
          <w:rFonts w:ascii="Arial" w:hAnsi="Arial" w:cs="Arial"/>
          <w:sz w:val="22"/>
          <w:szCs w:val="22"/>
        </w:rPr>
      </w:pPr>
      <w:r w:rsidRPr="0076465E">
        <w:rPr>
          <w:rFonts w:ascii="Arial" w:hAnsi="Arial" w:cs="Arial"/>
          <w:sz w:val="22"/>
          <w:szCs w:val="22"/>
        </w:rPr>
        <w:t xml:space="preserve">Če najugodnejši ponudnik ne podpiše pogodbe v podaljšanem roku, se šteje, da je od nakupa odstopil in </w:t>
      </w:r>
      <w:r>
        <w:rPr>
          <w:rFonts w:ascii="Arial" w:hAnsi="Arial" w:cs="Arial"/>
          <w:sz w:val="22"/>
          <w:szCs w:val="22"/>
        </w:rPr>
        <w:t>MONG</w:t>
      </w:r>
      <w:r w:rsidRPr="0076465E">
        <w:rPr>
          <w:rFonts w:ascii="Arial" w:hAnsi="Arial" w:cs="Arial"/>
          <w:sz w:val="22"/>
          <w:szCs w:val="22"/>
        </w:rPr>
        <w:t xml:space="preserve"> varščino zadrži. </w:t>
      </w:r>
    </w:p>
    <w:p w14:paraId="4CE8F494" w14:textId="77777777" w:rsidR="00BE0B8C" w:rsidRPr="0076465E" w:rsidRDefault="00BE0B8C" w:rsidP="00BE0B8C">
      <w:pPr>
        <w:pStyle w:val="tevilnatoka"/>
        <w:shd w:val="clear" w:color="auto" w:fill="FFFFFF"/>
        <w:spacing w:before="0" w:beforeAutospacing="0" w:after="0" w:afterAutospacing="0"/>
        <w:jc w:val="both"/>
        <w:rPr>
          <w:rFonts w:ascii="Arial" w:hAnsi="Arial" w:cs="Arial"/>
          <w:sz w:val="22"/>
          <w:szCs w:val="22"/>
        </w:rPr>
      </w:pPr>
    </w:p>
    <w:p w14:paraId="1FFBAB9B" w14:textId="77777777" w:rsidR="00BE0B8C" w:rsidRPr="0076465E" w:rsidRDefault="00BE0B8C" w:rsidP="00BE0B8C">
      <w:pPr>
        <w:pStyle w:val="tevilnatoka"/>
        <w:shd w:val="clear" w:color="auto" w:fill="FFFFFF"/>
        <w:spacing w:before="0" w:beforeAutospacing="0" w:after="0" w:afterAutospacing="0"/>
        <w:jc w:val="both"/>
        <w:rPr>
          <w:rFonts w:ascii="Arial" w:hAnsi="Arial" w:cs="Arial"/>
          <w:sz w:val="22"/>
          <w:szCs w:val="22"/>
        </w:rPr>
      </w:pPr>
      <w:r w:rsidRPr="0076465E">
        <w:rPr>
          <w:rFonts w:ascii="Arial" w:hAnsi="Arial" w:cs="Arial"/>
          <w:sz w:val="22"/>
          <w:szCs w:val="22"/>
        </w:rPr>
        <w:t xml:space="preserve">Cene in drugi elementi ponudbe, so zavezujoči. </w:t>
      </w:r>
    </w:p>
    <w:p w14:paraId="14F32AFC" w14:textId="77777777" w:rsidR="00BE0B8C" w:rsidRPr="0076465E" w:rsidRDefault="00BE0B8C" w:rsidP="00BE0B8C">
      <w:pPr>
        <w:pStyle w:val="tevilnatoka"/>
        <w:shd w:val="clear" w:color="auto" w:fill="FFFFFF"/>
        <w:spacing w:before="0" w:beforeAutospacing="0" w:after="0" w:afterAutospacing="0"/>
        <w:jc w:val="both"/>
        <w:rPr>
          <w:rFonts w:ascii="Arial" w:hAnsi="Arial" w:cs="Arial"/>
          <w:sz w:val="22"/>
          <w:szCs w:val="22"/>
        </w:rPr>
      </w:pPr>
    </w:p>
    <w:p w14:paraId="4FC4B893" w14:textId="77777777" w:rsidR="00BE0B8C" w:rsidRPr="0076465E" w:rsidRDefault="00BE0B8C" w:rsidP="00BE0B8C">
      <w:pPr>
        <w:pStyle w:val="tevilnatoka"/>
        <w:shd w:val="clear" w:color="auto" w:fill="FFFFFF"/>
        <w:spacing w:before="0" w:beforeAutospacing="0" w:after="0" w:afterAutospacing="0"/>
        <w:jc w:val="both"/>
        <w:rPr>
          <w:rFonts w:ascii="Arial" w:hAnsi="Arial" w:cs="Arial"/>
          <w:sz w:val="22"/>
          <w:szCs w:val="22"/>
        </w:rPr>
      </w:pPr>
      <w:r w:rsidRPr="0076465E">
        <w:rPr>
          <w:rFonts w:ascii="Arial" w:hAnsi="Arial" w:cs="Arial"/>
          <w:sz w:val="22"/>
          <w:szCs w:val="22"/>
        </w:rPr>
        <w:t>Po plačilu celotne kupnine se kupcu izroči ZK dovolilo za vpis lastninske pravice na kupljeni nepremičnini.</w:t>
      </w:r>
    </w:p>
    <w:p w14:paraId="48E9ADA1" w14:textId="77777777" w:rsidR="00BE0B8C" w:rsidRPr="0076465E" w:rsidRDefault="00BE0B8C" w:rsidP="00BE0B8C">
      <w:pPr>
        <w:pStyle w:val="tevilnatoka"/>
        <w:shd w:val="clear" w:color="auto" w:fill="FFFFFF"/>
        <w:spacing w:before="0" w:beforeAutospacing="0" w:after="0" w:afterAutospacing="0"/>
        <w:jc w:val="both"/>
        <w:rPr>
          <w:rFonts w:ascii="Arial" w:hAnsi="Arial" w:cs="Arial"/>
          <w:sz w:val="22"/>
          <w:szCs w:val="22"/>
        </w:rPr>
      </w:pPr>
    </w:p>
    <w:p w14:paraId="47B6C53E" w14:textId="77777777" w:rsidR="00BE0B8C" w:rsidRPr="0076465E" w:rsidRDefault="00BE0B8C" w:rsidP="00BE0B8C">
      <w:pPr>
        <w:pStyle w:val="tevilnatoka"/>
        <w:shd w:val="clear" w:color="auto" w:fill="FFFFFF"/>
        <w:spacing w:before="0" w:beforeAutospacing="0" w:after="0" w:afterAutospacing="0"/>
        <w:jc w:val="both"/>
        <w:rPr>
          <w:rFonts w:ascii="Arial" w:hAnsi="Arial" w:cs="Arial"/>
          <w:sz w:val="22"/>
          <w:szCs w:val="22"/>
        </w:rPr>
      </w:pPr>
      <w:r w:rsidRPr="0076465E">
        <w:rPr>
          <w:rFonts w:ascii="Arial" w:hAnsi="Arial" w:cs="Arial"/>
          <w:sz w:val="22"/>
          <w:szCs w:val="22"/>
        </w:rPr>
        <w:t>Nepremičnina bo prodana po načelu videno-kupljeno, zato morebitne reklamacije po sklenitvi pogodbe ne bodo upoštevane.</w:t>
      </w:r>
    </w:p>
    <w:p w14:paraId="49B9A780" w14:textId="77777777" w:rsidR="00BE0B8C" w:rsidRPr="0076465E" w:rsidRDefault="00BE0B8C" w:rsidP="00BE0B8C">
      <w:pPr>
        <w:pStyle w:val="tevilnatoka"/>
        <w:shd w:val="clear" w:color="auto" w:fill="FFFFFF"/>
        <w:spacing w:before="0" w:beforeAutospacing="0" w:after="0" w:afterAutospacing="0"/>
        <w:jc w:val="both"/>
        <w:rPr>
          <w:rFonts w:ascii="Arial" w:hAnsi="Arial" w:cs="Arial"/>
          <w:sz w:val="22"/>
          <w:szCs w:val="22"/>
        </w:rPr>
      </w:pPr>
    </w:p>
    <w:p w14:paraId="50CE275C" w14:textId="77777777" w:rsidR="00BE0B8C" w:rsidRDefault="00BE0B8C" w:rsidP="00BE0B8C">
      <w:pPr>
        <w:pStyle w:val="tevilnatoka"/>
        <w:shd w:val="clear" w:color="auto" w:fill="FFFFFF"/>
        <w:spacing w:before="0" w:beforeAutospacing="0" w:after="0" w:afterAutospacing="0"/>
        <w:jc w:val="both"/>
        <w:rPr>
          <w:rFonts w:ascii="Arial" w:hAnsi="Arial" w:cs="Arial"/>
          <w:sz w:val="22"/>
          <w:szCs w:val="22"/>
        </w:rPr>
      </w:pPr>
      <w:r w:rsidRPr="0076465E">
        <w:rPr>
          <w:rFonts w:ascii="Arial" w:hAnsi="Arial" w:cs="Arial"/>
          <w:sz w:val="22"/>
          <w:szCs w:val="22"/>
        </w:rPr>
        <w:t xml:space="preserve">Kupnina in pripadajoči davek na dodano vrednost se plača na podračun </w:t>
      </w:r>
      <w:r>
        <w:rPr>
          <w:rFonts w:ascii="Arial" w:hAnsi="Arial" w:cs="Arial"/>
          <w:sz w:val="22"/>
          <w:szCs w:val="22"/>
        </w:rPr>
        <w:t>MONG</w:t>
      </w:r>
      <w:r w:rsidRPr="0076465E">
        <w:rPr>
          <w:rFonts w:ascii="Arial" w:hAnsi="Arial" w:cs="Arial"/>
          <w:sz w:val="22"/>
          <w:szCs w:val="22"/>
        </w:rPr>
        <w:t xml:space="preserve">, IBAN </w:t>
      </w:r>
      <w:r>
        <w:rPr>
          <w:rFonts w:ascii="Arial" w:hAnsi="Arial" w:cs="Arial"/>
        </w:rPr>
        <w:t xml:space="preserve">01284-0100014022 </w:t>
      </w:r>
      <w:r w:rsidRPr="0076465E">
        <w:rPr>
          <w:rFonts w:ascii="Arial" w:hAnsi="Arial" w:cs="Arial"/>
          <w:sz w:val="22"/>
          <w:szCs w:val="22"/>
        </w:rPr>
        <w:t xml:space="preserve">odprt pri Banki Slovenije, v roku 30 dni od izdaje e-računa s strani </w:t>
      </w:r>
      <w:r>
        <w:rPr>
          <w:rFonts w:ascii="Arial" w:hAnsi="Arial" w:cs="Arial"/>
          <w:sz w:val="22"/>
          <w:szCs w:val="22"/>
        </w:rPr>
        <w:t>MONG</w:t>
      </w:r>
      <w:r w:rsidRPr="0076465E">
        <w:rPr>
          <w:rFonts w:ascii="Arial" w:hAnsi="Arial" w:cs="Arial"/>
          <w:sz w:val="22"/>
          <w:szCs w:val="22"/>
        </w:rPr>
        <w:t>.</w:t>
      </w:r>
    </w:p>
    <w:p w14:paraId="0FC8CE6A" w14:textId="77777777" w:rsidR="00BE0B8C" w:rsidRPr="0076465E" w:rsidRDefault="00BE0B8C" w:rsidP="00BE0B8C">
      <w:pPr>
        <w:pStyle w:val="tevilnatoka"/>
        <w:shd w:val="clear" w:color="auto" w:fill="FFFFFF"/>
        <w:spacing w:before="0" w:beforeAutospacing="0" w:after="0" w:afterAutospacing="0"/>
        <w:jc w:val="both"/>
        <w:rPr>
          <w:rFonts w:ascii="Arial" w:hAnsi="Arial" w:cs="Arial"/>
          <w:sz w:val="22"/>
          <w:szCs w:val="22"/>
        </w:rPr>
      </w:pPr>
    </w:p>
    <w:p w14:paraId="25A371C1" w14:textId="77777777" w:rsidR="00BE0B8C" w:rsidRPr="0076465E" w:rsidRDefault="00BE0B8C" w:rsidP="00BE0B8C">
      <w:pPr>
        <w:pStyle w:val="tevilnatoka"/>
        <w:shd w:val="clear" w:color="auto" w:fill="FFFFFF"/>
        <w:spacing w:before="0" w:beforeAutospacing="0" w:after="0" w:afterAutospacing="0"/>
        <w:jc w:val="both"/>
        <w:rPr>
          <w:rFonts w:ascii="Arial" w:hAnsi="Arial" w:cs="Arial"/>
          <w:sz w:val="22"/>
          <w:szCs w:val="22"/>
        </w:rPr>
      </w:pPr>
      <w:r w:rsidRPr="0076465E">
        <w:rPr>
          <w:rFonts w:ascii="Arial" w:hAnsi="Arial" w:cs="Arial"/>
          <w:sz w:val="22"/>
          <w:szCs w:val="22"/>
        </w:rPr>
        <w:t>Vse stroške v zvezi s prenosom lastništva plača kupec (takse, overitve, vpis v ZK in drugo).</w:t>
      </w:r>
    </w:p>
    <w:p w14:paraId="0A4FCA44" w14:textId="77777777" w:rsidR="00BE0B8C" w:rsidRPr="0076465E" w:rsidRDefault="00BE0B8C" w:rsidP="00BE0B8C">
      <w:pPr>
        <w:pStyle w:val="tevilnatoka"/>
        <w:shd w:val="clear" w:color="auto" w:fill="FFFFFF"/>
        <w:spacing w:before="0" w:beforeAutospacing="0" w:after="0" w:afterAutospacing="0"/>
        <w:jc w:val="both"/>
        <w:rPr>
          <w:rFonts w:ascii="Arial" w:hAnsi="Arial" w:cs="Arial"/>
          <w:sz w:val="22"/>
          <w:szCs w:val="22"/>
        </w:rPr>
      </w:pPr>
    </w:p>
    <w:p w14:paraId="320F3B51" w14:textId="77777777" w:rsidR="00BE0B8C" w:rsidRPr="0076465E" w:rsidRDefault="00BE0B8C" w:rsidP="00BE0B8C">
      <w:pPr>
        <w:pStyle w:val="tevilnatoka"/>
        <w:shd w:val="clear" w:color="auto" w:fill="FFFFFF"/>
        <w:spacing w:before="0" w:beforeAutospacing="0" w:after="0" w:afterAutospacing="0"/>
        <w:jc w:val="both"/>
        <w:rPr>
          <w:rFonts w:ascii="Arial" w:hAnsi="Arial" w:cs="Arial"/>
          <w:sz w:val="22"/>
          <w:szCs w:val="22"/>
          <w:u w:val="single"/>
        </w:rPr>
      </w:pPr>
      <w:r w:rsidRPr="0076465E">
        <w:rPr>
          <w:rFonts w:ascii="Arial" w:hAnsi="Arial" w:cs="Arial"/>
          <w:sz w:val="22"/>
          <w:szCs w:val="22"/>
          <w:u w:val="single"/>
        </w:rPr>
        <w:t xml:space="preserve">Plačilo celotne kupnine v določenem roku je bistvena sestavina pravnega posla. V kolikor kupnina ni plačana v roku, se šteje posel za razvezan po samem zakonu, varščina pa se zadrži. </w:t>
      </w:r>
    </w:p>
    <w:p w14:paraId="0D635723" w14:textId="77777777" w:rsidR="00BE0B8C" w:rsidRDefault="00BE0B8C" w:rsidP="00BE0B8C">
      <w:pPr>
        <w:pStyle w:val="tevilnatoka"/>
        <w:shd w:val="clear" w:color="auto" w:fill="FFFFFF"/>
        <w:spacing w:before="0" w:beforeAutospacing="0" w:after="0" w:afterAutospacing="0"/>
        <w:jc w:val="both"/>
        <w:rPr>
          <w:rFonts w:ascii="Arial" w:eastAsiaTheme="minorHAnsi" w:hAnsi="Arial" w:cs="Arial"/>
          <w:sz w:val="22"/>
          <w:szCs w:val="22"/>
          <w:lang w:eastAsia="en-US"/>
        </w:rPr>
      </w:pPr>
    </w:p>
    <w:p w14:paraId="4C61D028" w14:textId="77777777" w:rsidR="00BE0B8C" w:rsidRPr="00654E49" w:rsidRDefault="00BE0B8C" w:rsidP="00BE0B8C">
      <w:pPr>
        <w:pStyle w:val="Telobesedila"/>
        <w:tabs>
          <w:tab w:val="left" w:leader="dot" w:pos="7070"/>
        </w:tabs>
        <w:spacing w:after="0" w:line="240" w:lineRule="auto"/>
        <w:jc w:val="both"/>
        <w:rPr>
          <w:rFonts w:eastAsiaTheme="minorHAnsi"/>
          <w:sz w:val="22"/>
          <w:szCs w:val="22"/>
        </w:rPr>
      </w:pPr>
      <w:r>
        <w:rPr>
          <w:rFonts w:eastAsiaTheme="minorHAnsi"/>
          <w:sz w:val="22"/>
          <w:szCs w:val="22"/>
        </w:rPr>
        <w:t>Izbrani ponudnik bo moral z</w:t>
      </w:r>
      <w:r w:rsidRPr="005D52F9">
        <w:rPr>
          <w:rStyle w:val="TelobesedilaZnak"/>
          <w:sz w:val="22"/>
          <w:szCs w:val="22"/>
        </w:rPr>
        <w:t xml:space="preserve">a zavarovanje pogodbenih obveznosti iz naslova pravilne in pravočasne izpolnitve pogojev </w:t>
      </w:r>
      <w:r>
        <w:rPr>
          <w:rStyle w:val="TelobesedilaZnak"/>
          <w:sz w:val="22"/>
          <w:szCs w:val="22"/>
        </w:rPr>
        <w:t>točke 13. d)</w:t>
      </w:r>
      <w:r w:rsidRPr="005D52F9">
        <w:rPr>
          <w:rStyle w:val="TelobesedilaZnak"/>
          <w:sz w:val="22"/>
          <w:szCs w:val="22"/>
        </w:rPr>
        <w:t xml:space="preserve"> </w:t>
      </w:r>
      <w:r>
        <w:rPr>
          <w:rStyle w:val="TelobesedilaZnak"/>
          <w:sz w:val="22"/>
          <w:szCs w:val="22"/>
        </w:rPr>
        <w:t xml:space="preserve">te objave </w:t>
      </w:r>
      <w:r w:rsidRPr="005D52F9">
        <w:rPr>
          <w:rStyle w:val="TelobesedilaZnak"/>
          <w:sz w:val="22"/>
          <w:szCs w:val="22"/>
        </w:rPr>
        <w:t xml:space="preserve">najkasneje v </w:t>
      </w:r>
      <w:r w:rsidRPr="002178BB">
        <w:rPr>
          <w:rStyle w:val="TelobesedilaZnak"/>
          <w:sz w:val="22"/>
          <w:szCs w:val="22"/>
        </w:rPr>
        <w:t>roku 15</w:t>
      </w:r>
      <w:r w:rsidRPr="005D52F9">
        <w:rPr>
          <w:rStyle w:val="TelobesedilaZnak"/>
          <w:sz w:val="22"/>
          <w:szCs w:val="22"/>
        </w:rPr>
        <w:t xml:space="preserve"> dni od podpisa prodajne pogodbe predloži</w:t>
      </w:r>
      <w:r>
        <w:rPr>
          <w:rStyle w:val="TelobesedilaZnak"/>
          <w:sz w:val="22"/>
          <w:szCs w:val="22"/>
        </w:rPr>
        <w:t>ti</w:t>
      </w:r>
      <w:r w:rsidRPr="005D52F9">
        <w:rPr>
          <w:rStyle w:val="TelobesedilaZnak"/>
          <w:sz w:val="22"/>
          <w:szCs w:val="22"/>
        </w:rPr>
        <w:t xml:space="preserve"> </w:t>
      </w:r>
      <w:r>
        <w:rPr>
          <w:rStyle w:val="TelobesedilaZnak"/>
          <w:sz w:val="22"/>
          <w:szCs w:val="22"/>
        </w:rPr>
        <w:t>MONG</w:t>
      </w:r>
      <w:r w:rsidRPr="005D52F9">
        <w:rPr>
          <w:rStyle w:val="TelobesedilaZnak"/>
          <w:sz w:val="22"/>
          <w:szCs w:val="22"/>
        </w:rPr>
        <w:t xml:space="preserve"> nepreklicno in brezpogojno bančno garancijo na prvi poziv za dobro izvedbo pogodbenih obveznosti v višini </w:t>
      </w:r>
      <w:r>
        <w:rPr>
          <w:rStyle w:val="TelobesedilaZnak"/>
          <w:sz w:val="22"/>
          <w:szCs w:val="22"/>
        </w:rPr>
        <w:t>2</w:t>
      </w:r>
      <w:r w:rsidRPr="005D52F9">
        <w:rPr>
          <w:rStyle w:val="TelobesedilaZnak"/>
          <w:sz w:val="22"/>
          <w:szCs w:val="22"/>
        </w:rPr>
        <w:t>0% kup</w:t>
      </w:r>
      <w:r>
        <w:rPr>
          <w:rStyle w:val="TelobesedilaZnak"/>
          <w:sz w:val="22"/>
          <w:szCs w:val="22"/>
        </w:rPr>
        <w:t>nine.</w:t>
      </w:r>
    </w:p>
    <w:p w14:paraId="463A1834" w14:textId="453A7552" w:rsidR="00BE0B8C" w:rsidRPr="0076465E" w:rsidRDefault="00BE0B8C" w:rsidP="00BE0B8C">
      <w:pPr>
        <w:pStyle w:val="tevilnatoka"/>
        <w:shd w:val="clear" w:color="auto" w:fill="FFFFFF"/>
        <w:spacing w:before="0" w:beforeAutospacing="0" w:after="0" w:afterAutospacing="0"/>
        <w:jc w:val="both"/>
        <w:rPr>
          <w:rFonts w:ascii="Arial" w:hAnsi="Arial" w:cs="Arial"/>
          <w:b/>
          <w:sz w:val="22"/>
          <w:szCs w:val="22"/>
          <w:u w:val="single"/>
        </w:rPr>
      </w:pPr>
    </w:p>
    <w:p w14:paraId="3DBF53E3" w14:textId="77777777" w:rsidR="00BE0B8C" w:rsidRPr="0076465E" w:rsidRDefault="00BE0B8C" w:rsidP="00BE0B8C">
      <w:pPr>
        <w:pStyle w:val="tevilnatoka"/>
        <w:shd w:val="clear" w:color="auto" w:fill="FFFFFF"/>
        <w:spacing w:before="0" w:beforeAutospacing="0" w:after="0" w:afterAutospacing="0"/>
        <w:jc w:val="both"/>
        <w:rPr>
          <w:rFonts w:ascii="Arial" w:hAnsi="Arial" w:cs="Arial"/>
          <w:sz w:val="22"/>
          <w:szCs w:val="22"/>
        </w:rPr>
      </w:pPr>
      <w:r w:rsidRPr="0076465E">
        <w:rPr>
          <w:rFonts w:ascii="Arial" w:hAnsi="Arial" w:cs="Arial"/>
          <w:sz w:val="22"/>
          <w:szCs w:val="22"/>
        </w:rPr>
        <w:t xml:space="preserve">Javno zbiranje ponudb za prodajo nepremičnin se bo izvedlo v skladu z določili o pogojih in prevzetih obveznostih </w:t>
      </w:r>
      <w:r>
        <w:rPr>
          <w:rFonts w:ascii="Arial" w:hAnsi="Arial" w:cs="Arial"/>
          <w:sz w:val="22"/>
          <w:szCs w:val="22"/>
        </w:rPr>
        <w:t>MONG</w:t>
      </w:r>
      <w:r w:rsidRPr="0076465E">
        <w:rPr>
          <w:rFonts w:ascii="Arial" w:hAnsi="Arial" w:cs="Arial"/>
          <w:sz w:val="22"/>
          <w:szCs w:val="22"/>
        </w:rPr>
        <w:t xml:space="preserve"> na podlagi sklenjene Pogodbe št. C2130-21-3330</w:t>
      </w:r>
      <w:r>
        <w:rPr>
          <w:rFonts w:ascii="Arial" w:hAnsi="Arial" w:cs="Arial"/>
          <w:sz w:val="22"/>
          <w:szCs w:val="22"/>
        </w:rPr>
        <w:t>23</w:t>
      </w:r>
      <w:r w:rsidRPr="0076465E">
        <w:rPr>
          <w:rFonts w:ascii="Arial" w:hAnsi="Arial" w:cs="Arial"/>
          <w:sz w:val="22"/>
          <w:szCs w:val="22"/>
        </w:rPr>
        <w:t xml:space="preserve"> o sofinanciranju operacije »</w:t>
      </w:r>
      <w:r>
        <w:rPr>
          <w:rFonts w:ascii="Arial" w:hAnsi="Arial" w:cs="Arial"/>
          <w:sz w:val="22"/>
          <w:szCs w:val="22"/>
        </w:rPr>
        <w:t>Poslovno ekonomska</w:t>
      </w:r>
      <w:r w:rsidRPr="0076465E">
        <w:rPr>
          <w:rFonts w:ascii="Arial" w:hAnsi="Arial" w:cs="Arial"/>
          <w:sz w:val="22"/>
          <w:szCs w:val="22"/>
        </w:rPr>
        <w:t xml:space="preserve"> cona </w:t>
      </w:r>
      <w:r>
        <w:rPr>
          <w:rFonts w:ascii="Arial" w:hAnsi="Arial" w:cs="Arial"/>
          <w:sz w:val="22"/>
          <w:szCs w:val="22"/>
        </w:rPr>
        <w:t>Nova Gorica - Kromberk</w:t>
      </w:r>
      <w:r w:rsidRPr="0076465E">
        <w:rPr>
          <w:rFonts w:ascii="Arial" w:hAnsi="Arial" w:cs="Arial"/>
          <w:sz w:val="22"/>
          <w:szCs w:val="22"/>
        </w:rPr>
        <w:t xml:space="preserve">, </w:t>
      </w:r>
      <w:r>
        <w:rPr>
          <w:rFonts w:ascii="Arial" w:hAnsi="Arial" w:cs="Arial"/>
          <w:sz w:val="22"/>
          <w:szCs w:val="22"/>
        </w:rPr>
        <w:t xml:space="preserve">Dodatka št. 1 k pogodbi št. C2130-21-333023, Dodatka št. 2 k pogodbi št. C2130-21-333023, Dodatka št. 3 k pogodbi št. C2130-21-333023 in Dodatka št. 4 k pogodbi št. C2130-21-333023, </w:t>
      </w:r>
      <w:r w:rsidRPr="0076465E">
        <w:rPr>
          <w:rFonts w:ascii="Arial" w:hAnsi="Arial" w:cs="Arial"/>
          <w:sz w:val="22"/>
          <w:szCs w:val="22"/>
        </w:rPr>
        <w:t xml:space="preserve">ki </w:t>
      </w:r>
      <w:r>
        <w:rPr>
          <w:rFonts w:ascii="Arial" w:hAnsi="Arial" w:cs="Arial"/>
          <w:sz w:val="22"/>
          <w:szCs w:val="22"/>
        </w:rPr>
        <w:t>MONG</w:t>
      </w:r>
      <w:r w:rsidRPr="0076465E">
        <w:rPr>
          <w:rFonts w:ascii="Arial" w:hAnsi="Arial" w:cs="Arial"/>
          <w:sz w:val="22"/>
          <w:szCs w:val="22"/>
        </w:rPr>
        <w:t xml:space="preserve"> zavezuj</w:t>
      </w:r>
      <w:r>
        <w:rPr>
          <w:rFonts w:ascii="Arial" w:hAnsi="Arial" w:cs="Arial"/>
          <w:sz w:val="22"/>
          <w:szCs w:val="22"/>
        </w:rPr>
        <w:t>e</w:t>
      </w:r>
      <w:r w:rsidRPr="0076465E">
        <w:rPr>
          <w:rFonts w:ascii="Arial" w:hAnsi="Arial" w:cs="Arial"/>
          <w:sz w:val="22"/>
          <w:szCs w:val="22"/>
        </w:rPr>
        <w:t xml:space="preserve">, da najkasneje do </w:t>
      </w:r>
      <w:r>
        <w:rPr>
          <w:rFonts w:ascii="Arial" w:hAnsi="Arial" w:cs="Arial"/>
          <w:sz w:val="22"/>
          <w:szCs w:val="22"/>
        </w:rPr>
        <w:t>30</w:t>
      </w:r>
      <w:r w:rsidRPr="0076465E">
        <w:rPr>
          <w:rFonts w:ascii="Arial" w:hAnsi="Arial" w:cs="Arial"/>
          <w:sz w:val="22"/>
          <w:szCs w:val="22"/>
        </w:rPr>
        <w:t xml:space="preserve">. </w:t>
      </w:r>
      <w:r>
        <w:rPr>
          <w:rFonts w:ascii="Arial" w:hAnsi="Arial" w:cs="Arial"/>
          <w:sz w:val="22"/>
          <w:szCs w:val="22"/>
        </w:rPr>
        <w:t>6</w:t>
      </w:r>
      <w:r w:rsidRPr="0076465E">
        <w:rPr>
          <w:rFonts w:ascii="Arial" w:hAnsi="Arial" w:cs="Arial"/>
          <w:sz w:val="22"/>
          <w:szCs w:val="22"/>
        </w:rPr>
        <w:t>. 202</w:t>
      </w:r>
      <w:r>
        <w:rPr>
          <w:rFonts w:ascii="Arial" w:hAnsi="Arial" w:cs="Arial"/>
          <w:sz w:val="22"/>
          <w:szCs w:val="22"/>
        </w:rPr>
        <w:t>7</w:t>
      </w:r>
      <w:r w:rsidRPr="0076465E">
        <w:rPr>
          <w:rFonts w:ascii="Arial" w:hAnsi="Arial" w:cs="Arial"/>
          <w:sz w:val="22"/>
          <w:szCs w:val="22"/>
        </w:rPr>
        <w:t xml:space="preserve"> zagotovi na </w:t>
      </w:r>
      <w:r>
        <w:rPr>
          <w:rFonts w:ascii="Arial" w:hAnsi="Arial" w:cs="Arial"/>
          <w:sz w:val="22"/>
          <w:szCs w:val="22"/>
        </w:rPr>
        <w:t>območju celotne cone zasedenost novo opremljenih uporabnih površin v velikosti 60 %.</w:t>
      </w:r>
    </w:p>
    <w:p w14:paraId="700212DD" w14:textId="77777777" w:rsidR="00BE0B8C" w:rsidRPr="0076465E" w:rsidRDefault="00BE0B8C" w:rsidP="00BE0B8C">
      <w:pPr>
        <w:pStyle w:val="tevilnatoka"/>
        <w:shd w:val="clear" w:color="auto" w:fill="FFFFFF"/>
        <w:spacing w:before="0" w:beforeAutospacing="0" w:after="0" w:afterAutospacing="0"/>
        <w:jc w:val="both"/>
        <w:rPr>
          <w:rFonts w:ascii="Arial" w:hAnsi="Arial" w:cs="Arial"/>
          <w:sz w:val="22"/>
          <w:szCs w:val="22"/>
        </w:rPr>
      </w:pPr>
    </w:p>
    <w:p w14:paraId="1A9A9B9A" w14:textId="77777777" w:rsidR="00BE0B8C" w:rsidRPr="0076465E" w:rsidRDefault="00BE0B8C" w:rsidP="00BE0B8C">
      <w:pPr>
        <w:pStyle w:val="tevilnatoka"/>
        <w:shd w:val="clear" w:color="auto" w:fill="FFFFFF"/>
        <w:spacing w:before="0" w:beforeAutospacing="0" w:after="0" w:afterAutospacing="0"/>
        <w:jc w:val="both"/>
        <w:rPr>
          <w:rFonts w:ascii="Arial" w:hAnsi="Arial" w:cs="Arial"/>
          <w:sz w:val="22"/>
          <w:szCs w:val="22"/>
        </w:rPr>
      </w:pPr>
      <w:r w:rsidRPr="0076465E">
        <w:rPr>
          <w:rFonts w:ascii="Arial" w:hAnsi="Arial" w:cs="Arial"/>
          <w:sz w:val="22"/>
          <w:szCs w:val="22"/>
        </w:rPr>
        <w:t xml:space="preserve">Namen prodaje zemljišč je poiskati investitorje, ki bodo zagotovili izvedbo investicij na nepremičninah, ki so predmet prodaje, kakor tudi zagotoviti pogoje za rast in razvoj podjetništva v </w:t>
      </w:r>
      <w:r>
        <w:rPr>
          <w:rFonts w:ascii="Arial" w:hAnsi="Arial" w:cs="Arial"/>
          <w:sz w:val="22"/>
          <w:szCs w:val="22"/>
        </w:rPr>
        <w:t>MONG</w:t>
      </w:r>
      <w:r w:rsidRPr="0076465E">
        <w:rPr>
          <w:rFonts w:ascii="Arial" w:hAnsi="Arial" w:cs="Arial"/>
          <w:sz w:val="22"/>
          <w:szCs w:val="22"/>
        </w:rPr>
        <w:t xml:space="preserve">, predvsem </w:t>
      </w:r>
      <w:proofErr w:type="spellStart"/>
      <w:r w:rsidRPr="0076465E">
        <w:rPr>
          <w:rFonts w:ascii="Arial" w:hAnsi="Arial" w:cs="Arial"/>
          <w:sz w:val="22"/>
          <w:szCs w:val="22"/>
        </w:rPr>
        <w:t>mikro</w:t>
      </w:r>
      <w:proofErr w:type="spellEnd"/>
      <w:r w:rsidRPr="0076465E">
        <w:rPr>
          <w:rFonts w:ascii="Arial" w:hAnsi="Arial" w:cs="Arial"/>
          <w:sz w:val="22"/>
          <w:szCs w:val="22"/>
        </w:rPr>
        <w:t>, ma</w:t>
      </w:r>
      <w:r>
        <w:rPr>
          <w:rFonts w:ascii="Arial" w:hAnsi="Arial" w:cs="Arial"/>
          <w:sz w:val="22"/>
          <w:szCs w:val="22"/>
        </w:rPr>
        <w:t>l</w:t>
      </w:r>
      <w:r w:rsidRPr="0076465E">
        <w:rPr>
          <w:rFonts w:ascii="Arial" w:hAnsi="Arial" w:cs="Arial"/>
          <w:sz w:val="22"/>
          <w:szCs w:val="22"/>
        </w:rPr>
        <w:t>ih in srednje velikih podjetij.</w:t>
      </w:r>
    </w:p>
    <w:p w14:paraId="38502B67" w14:textId="77777777" w:rsidR="00BE0B8C" w:rsidRPr="0076465E" w:rsidRDefault="00BE0B8C" w:rsidP="00BE0B8C">
      <w:pPr>
        <w:pStyle w:val="tevilnatoka"/>
        <w:shd w:val="clear" w:color="auto" w:fill="FFFFFF"/>
        <w:spacing w:before="0" w:beforeAutospacing="0" w:after="0" w:afterAutospacing="0"/>
        <w:jc w:val="both"/>
        <w:rPr>
          <w:rFonts w:ascii="Arial" w:hAnsi="Arial" w:cs="Arial"/>
          <w:sz w:val="22"/>
          <w:szCs w:val="22"/>
        </w:rPr>
      </w:pPr>
    </w:p>
    <w:p w14:paraId="769DDAB1" w14:textId="77777777" w:rsidR="00BE0B8C" w:rsidRDefault="00BE0B8C" w:rsidP="00BE0B8C">
      <w:pPr>
        <w:pStyle w:val="tevilnatoka"/>
        <w:shd w:val="clear" w:color="auto" w:fill="FFFFFF"/>
        <w:spacing w:before="0" w:beforeAutospacing="0" w:after="0" w:afterAutospacing="0"/>
        <w:jc w:val="both"/>
        <w:rPr>
          <w:rFonts w:ascii="Arial" w:hAnsi="Arial" w:cs="Arial"/>
          <w:sz w:val="22"/>
          <w:szCs w:val="22"/>
        </w:rPr>
      </w:pPr>
      <w:r w:rsidRPr="00415A2C">
        <w:rPr>
          <w:rFonts w:ascii="Arial" w:hAnsi="Arial" w:cs="Arial"/>
          <w:sz w:val="22"/>
          <w:szCs w:val="22"/>
        </w:rPr>
        <w:t xml:space="preserve">Nepremičnine v PEC Kromberk, ki so predmet prodaje, so namenjene poslovni, proizvodni, obrtni, trgovski in servisni dejavnost, iz izjemo dejavnosti navedenih v lokacijskem načrtu - pregled nesprejemljivih dejavnosti za Meblo vzhod, ki je Priloga </w:t>
      </w:r>
      <w:r>
        <w:rPr>
          <w:rFonts w:ascii="Arial" w:hAnsi="Arial" w:cs="Arial"/>
          <w:sz w:val="22"/>
          <w:szCs w:val="22"/>
        </w:rPr>
        <w:t>10</w:t>
      </w:r>
      <w:r w:rsidRPr="00415A2C">
        <w:rPr>
          <w:rFonts w:ascii="Arial" w:hAnsi="Arial" w:cs="Arial"/>
          <w:sz w:val="22"/>
          <w:szCs w:val="22"/>
        </w:rPr>
        <w:t xml:space="preserve"> te objave.</w:t>
      </w:r>
    </w:p>
    <w:p w14:paraId="20DBB50F" w14:textId="77777777" w:rsidR="00BE0B8C" w:rsidRPr="0076465E" w:rsidRDefault="00BE0B8C" w:rsidP="00BE0B8C">
      <w:pPr>
        <w:pStyle w:val="tevilnatoka"/>
        <w:shd w:val="clear" w:color="auto" w:fill="FFFFFF"/>
        <w:spacing w:before="0" w:beforeAutospacing="0" w:after="0" w:afterAutospacing="0"/>
        <w:jc w:val="both"/>
        <w:rPr>
          <w:rFonts w:ascii="Arial" w:hAnsi="Arial" w:cs="Arial"/>
          <w:sz w:val="22"/>
          <w:szCs w:val="22"/>
        </w:rPr>
      </w:pPr>
    </w:p>
    <w:p w14:paraId="27BDC490" w14:textId="77777777" w:rsidR="00BE0B8C" w:rsidRPr="004A328C" w:rsidRDefault="00BE0B8C" w:rsidP="00BE0B8C">
      <w:pPr>
        <w:pStyle w:val="tevilnatoka"/>
        <w:shd w:val="clear" w:color="auto" w:fill="FFFFFF"/>
        <w:spacing w:before="0" w:beforeAutospacing="0" w:after="0" w:afterAutospacing="0"/>
        <w:jc w:val="both"/>
        <w:rPr>
          <w:rFonts w:ascii="Arial" w:hAnsi="Arial" w:cs="Arial"/>
          <w:sz w:val="22"/>
          <w:szCs w:val="22"/>
        </w:rPr>
      </w:pPr>
      <w:r w:rsidRPr="004A328C">
        <w:rPr>
          <w:rFonts w:ascii="Arial" w:hAnsi="Arial" w:cs="Arial"/>
          <w:sz w:val="22"/>
          <w:szCs w:val="22"/>
        </w:rPr>
        <w:t xml:space="preserve">Izbrani ponudnik se bo s podpisom pogodbe zavezal, da bo na zemljišču, ki je predmet prodaje, skladno s pogoji iz veljavnega prostorskega akta MONG zgradil objekt s karakteristikami, ki so razvidne iz načrta Zazidalnih površin (Priloga </w:t>
      </w:r>
      <w:r>
        <w:rPr>
          <w:rFonts w:ascii="Arial" w:hAnsi="Arial" w:cs="Arial"/>
          <w:sz w:val="22"/>
          <w:szCs w:val="22"/>
        </w:rPr>
        <w:t>7</w:t>
      </w:r>
      <w:r w:rsidRPr="004A328C">
        <w:rPr>
          <w:rFonts w:ascii="Arial" w:hAnsi="Arial" w:cs="Arial"/>
          <w:sz w:val="22"/>
          <w:szCs w:val="22"/>
        </w:rPr>
        <w:t>) in v njem zagotovil delovanje MSP podjetij,</w:t>
      </w:r>
    </w:p>
    <w:p w14:paraId="362A800F" w14:textId="77777777" w:rsidR="00BE0B8C" w:rsidRPr="0076465E" w:rsidRDefault="00BE0B8C" w:rsidP="00BE0B8C">
      <w:pPr>
        <w:pStyle w:val="tevilnatoka"/>
        <w:shd w:val="clear" w:color="auto" w:fill="FFFFFF"/>
        <w:spacing w:before="0" w:beforeAutospacing="0" w:after="0" w:afterAutospacing="0"/>
        <w:jc w:val="both"/>
        <w:rPr>
          <w:rFonts w:ascii="Arial" w:hAnsi="Arial" w:cs="Arial"/>
          <w:sz w:val="22"/>
          <w:szCs w:val="22"/>
        </w:rPr>
      </w:pPr>
    </w:p>
    <w:p w14:paraId="177F9EB0" w14:textId="77777777" w:rsidR="00BE0B8C" w:rsidRDefault="00BE0B8C" w:rsidP="00BE0B8C">
      <w:pPr>
        <w:pStyle w:val="tevilnatoka"/>
        <w:shd w:val="clear" w:color="auto" w:fill="FFFFFF"/>
        <w:spacing w:before="0" w:beforeAutospacing="0" w:after="0" w:afterAutospacing="0"/>
        <w:jc w:val="both"/>
        <w:rPr>
          <w:rFonts w:ascii="Arial" w:hAnsi="Arial" w:cs="Arial"/>
          <w:sz w:val="22"/>
          <w:szCs w:val="22"/>
        </w:rPr>
      </w:pPr>
      <w:r w:rsidRPr="0076465E">
        <w:rPr>
          <w:rFonts w:ascii="Arial" w:hAnsi="Arial" w:cs="Arial"/>
          <w:sz w:val="22"/>
          <w:szCs w:val="22"/>
        </w:rPr>
        <w:t xml:space="preserve">            in sicer z naslednjimi roki:</w:t>
      </w:r>
    </w:p>
    <w:p w14:paraId="15F7743F" w14:textId="77777777" w:rsidR="00BE0B8C" w:rsidRDefault="00BE0B8C" w:rsidP="00BE0B8C">
      <w:pPr>
        <w:pStyle w:val="tevilnatoka"/>
        <w:numPr>
          <w:ilvl w:val="0"/>
          <w:numId w:val="2"/>
        </w:numPr>
        <w:shd w:val="clear" w:color="auto" w:fill="FFFFFF"/>
        <w:spacing w:before="0" w:beforeAutospacing="0" w:after="0" w:afterAutospacing="0"/>
        <w:jc w:val="both"/>
        <w:rPr>
          <w:rFonts w:ascii="Arial" w:hAnsi="Arial" w:cs="Arial"/>
          <w:sz w:val="22"/>
          <w:szCs w:val="22"/>
        </w:rPr>
      </w:pPr>
      <w:r>
        <w:rPr>
          <w:rFonts w:ascii="Arial" w:hAnsi="Arial" w:cs="Arial"/>
          <w:sz w:val="22"/>
          <w:szCs w:val="22"/>
        </w:rPr>
        <w:t>najkasneje do 30. 6. 2027 – pridobiti pravnomočno uporabno dovoljenje (zaključek investicije),</w:t>
      </w:r>
    </w:p>
    <w:p w14:paraId="5133521A" w14:textId="77777777" w:rsidR="00BE0B8C" w:rsidRDefault="00BE0B8C" w:rsidP="00BE0B8C">
      <w:pPr>
        <w:pStyle w:val="tevilnatoka"/>
        <w:numPr>
          <w:ilvl w:val="0"/>
          <w:numId w:val="2"/>
        </w:numPr>
        <w:shd w:val="clear" w:color="auto" w:fill="FFFFFF"/>
        <w:spacing w:before="0" w:beforeAutospacing="0" w:after="0" w:afterAutospacing="0"/>
        <w:jc w:val="both"/>
        <w:rPr>
          <w:rFonts w:ascii="Arial" w:hAnsi="Arial" w:cs="Arial"/>
          <w:sz w:val="22"/>
          <w:szCs w:val="22"/>
        </w:rPr>
      </w:pPr>
      <w:r>
        <w:rPr>
          <w:rFonts w:ascii="Arial" w:hAnsi="Arial" w:cs="Arial"/>
          <w:sz w:val="22"/>
          <w:szCs w:val="22"/>
        </w:rPr>
        <w:t>najkasneje do 30. 6. 2027 obvestilo MONG o dokončanju del,</w:t>
      </w:r>
    </w:p>
    <w:p w14:paraId="38E198A5" w14:textId="77777777" w:rsidR="00BE0B8C" w:rsidRPr="0076465E" w:rsidRDefault="00BE0B8C" w:rsidP="00BE0B8C">
      <w:pPr>
        <w:pStyle w:val="tevilnatoka"/>
        <w:numPr>
          <w:ilvl w:val="0"/>
          <w:numId w:val="2"/>
        </w:numPr>
        <w:shd w:val="clear" w:color="auto" w:fill="FFFFFF"/>
        <w:spacing w:before="0" w:beforeAutospacing="0" w:after="0" w:afterAutospacing="0"/>
        <w:jc w:val="both"/>
        <w:rPr>
          <w:rFonts w:ascii="Arial" w:hAnsi="Arial" w:cs="Arial"/>
          <w:sz w:val="22"/>
          <w:szCs w:val="22"/>
        </w:rPr>
      </w:pPr>
      <w:r>
        <w:rPr>
          <w:rFonts w:ascii="Arial" w:hAnsi="Arial" w:cs="Arial"/>
          <w:sz w:val="22"/>
          <w:szCs w:val="22"/>
        </w:rPr>
        <w:t>najkasneje do 31. 12. 2027 morajo biti v objektu nameščena in operativno delovati MSP podjetja,</w:t>
      </w:r>
    </w:p>
    <w:p w14:paraId="41A9CCAE" w14:textId="77777777" w:rsidR="00BE0B8C" w:rsidRPr="00CC2CD8" w:rsidRDefault="00BE0B8C" w:rsidP="00BE0B8C">
      <w:pPr>
        <w:pStyle w:val="Odstavekseznama"/>
        <w:numPr>
          <w:ilvl w:val="0"/>
          <w:numId w:val="2"/>
        </w:numPr>
        <w:spacing w:after="0" w:line="240" w:lineRule="auto"/>
        <w:jc w:val="both"/>
        <w:textAlignment w:val="baseline"/>
        <w:rPr>
          <w:rFonts w:ascii="Arial" w:hAnsi="Arial" w:cs="Arial"/>
        </w:rPr>
      </w:pPr>
      <w:r w:rsidRPr="00CC2CD8">
        <w:rPr>
          <w:rFonts w:ascii="Arial" w:hAnsi="Arial" w:cs="Arial"/>
        </w:rPr>
        <w:t>najmanj 2 leti po zaključku investicije oz. najmanj do 30. 6. 2029 ne bo opustil ali premestil proizvodne dejavnosti s programskega območja ali spremenil lastništva nad nepremičnino</w:t>
      </w:r>
      <w:r>
        <w:rPr>
          <w:rFonts w:ascii="Arial" w:hAnsi="Arial" w:cs="Arial"/>
        </w:rPr>
        <w:t>.</w:t>
      </w:r>
    </w:p>
    <w:p w14:paraId="2A1E07C7" w14:textId="77777777" w:rsidR="00BE0B8C" w:rsidRPr="0076465E" w:rsidRDefault="00BE0B8C" w:rsidP="00BE0B8C">
      <w:pPr>
        <w:pStyle w:val="tevilnatoka"/>
        <w:shd w:val="clear" w:color="auto" w:fill="FFFFFF"/>
        <w:spacing w:before="0" w:beforeAutospacing="0" w:after="0" w:afterAutospacing="0"/>
        <w:jc w:val="both"/>
        <w:rPr>
          <w:rFonts w:ascii="Arial" w:hAnsi="Arial" w:cs="Arial"/>
          <w:sz w:val="22"/>
          <w:szCs w:val="22"/>
        </w:rPr>
      </w:pPr>
    </w:p>
    <w:p w14:paraId="5D1D2B97" w14:textId="04FF92D8" w:rsidR="00BE0B8C" w:rsidRPr="00581241" w:rsidRDefault="00BE0B8C" w:rsidP="00BE0B8C">
      <w:pPr>
        <w:pStyle w:val="tevilnatoka"/>
        <w:shd w:val="clear" w:color="auto" w:fill="FFFFFF"/>
        <w:spacing w:before="0" w:beforeAutospacing="0" w:after="0" w:afterAutospacing="0"/>
        <w:jc w:val="both"/>
        <w:rPr>
          <w:rFonts w:ascii="Arial" w:hAnsi="Arial" w:cs="Arial"/>
          <w:color w:val="FF0000"/>
          <w:sz w:val="22"/>
          <w:szCs w:val="22"/>
        </w:rPr>
      </w:pPr>
      <w:r w:rsidRPr="00581241">
        <w:rPr>
          <w:rFonts w:ascii="Arial" w:hAnsi="Arial" w:cs="Arial"/>
          <w:sz w:val="22"/>
          <w:szCs w:val="22"/>
        </w:rPr>
        <w:t>Sankcije za kršitev pogodbenih obveznosti so naslednje</w:t>
      </w:r>
      <w:r w:rsidRPr="00581241">
        <w:rPr>
          <w:rFonts w:ascii="Arial" w:hAnsi="Arial" w:cs="Arial"/>
          <w:color w:val="FF0000"/>
          <w:sz w:val="22"/>
          <w:szCs w:val="22"/>
        </w:rPr>
        <w:t>:</w:t>
      </w:r>
    </w:p>
    <w:p w14:paraId="431E38F1" w14:textId="77777777" w:rsidR="00BE0B8C" w:rsidRPr="007D76AA" w:rsidRDefault="00BE0B8C" w:rsidP="00BE0B8C">
      <w:pPr>
        <w:pStyle w:val="tevilnatoka"/>
        <w:numPr>
          <w:ilvl w:val="0"/>
          <w:numId w:val="4"/>
        </w:numPr>
        <w:shd w:val="clear" w:color="auto" w:fill="FFFFFF"/>
        <w:spacing w:before="0" w:beforeAutospacing="0" w:after="0" w:afterAutospacing="0"/>
        <w:jc w:val="both"/>
        <w:rPr>
          <w:rFonts w:ascii="Arial" w:hAnsi="Arial" w:cs="Arial"/>
          <w:sz w:val="22"/>
          <w:szCs w:val="22"/>
        </w:rPr>
      </w:pPr>
      <w:r w:rsidRPr="007D76AA">
        <w:rPr>
          <w:rFonts w:ascii="Arial" w:hAnsi="Arial" w:cs="Arial"/>
          <w:sz w:val="22"/>
          <w:szCs w:val="22"/>
        </w:rPr>
        <w:t>unovčitev Bančne garancije za dobro izvedbo pogodbenih obveznosti,</w:t>
      </w:r>
    </w:p>
    <w:p w14:paraId="797B3D67" w14:textId="77777777" w:rsidR="00BE0B8C" w:rsidRPr="00581241" w:rsidRDefault="00BE0B8C" w:rsidP="00BE0B8C">
      <w:pPr>
        <w:pStyle w:val="tevilnatoka"/>
        <w:numPr>
          <w:ilvl w:val="0"/>
          <w:numId w:val="4"/>
        </w:numPr>
        <w:shd w:val="clear" w:color="auto" w:fill="FFFFFF"/>
        <w:spacing w:before="0" w:beforeAutospacing="0" w:after="0" w:afterAutospacing="0"/>
        <w:jc w:val="both"/>
        <w:rPr>
          <w:rFonts w:ascii="Arial" w:hAnsi="Arial" w:cs="Arial"/>
          <w:sz w:val="22"/>
          <w:szCs w:val="22"/>
        </w:rPr>
      </w:pPr>
      <w:r w:rsidRPr="00581241">
        <w:rPr>
          <w:rFonts w:ascii="Arial" w:hAnsi="Arial" w:cs="Arial"/>
          <w:sz w:val="22"/>
          <w:szCs w:val="22"/>
        </w:rPr>
        <w:t>možnost uveljavitve odkupne pravice s strani MO</w:t>
      </w:r>
      <w:r>
        <w:rPr>
          <w:rFonts w:ascii="Arial" w:hAnsi="Arial" w:cs="Arial"/>
          <w:sz w:val="22"/>
          <w:szCs w:val="22"/>
        </w:rPr>
        <w:t>N</w:t>
      </w:r>
      <w:r w:rsidRPr="00581241">
        <w:rPr>
          <w:rFonts w:ascii="Arial" w:hAnsi="Arial" w:cs="Arial"/>
          <w:sz w:val="22"/>
          <w:szCs w:val="22"/>
        </w:rPr>
        <w:t>G,</w:t>
      </w:r>
    </w:p>
    <w:p w14:paraId="07EFA00B" w14:textId="77777777" w:rsidR="00BE0B8C" w:rsidRPr="00581241" w:rsidRDefault="00BE0B8C" w:rsidP="00BE0B8C">
      <w:pPr>
        <w:pStyle w:val="tevilnatoka"/>
        <w:numPr>
          <w:ilvl w:val="0"/>
          <w:numId w:val="4"/>
        </w:numPr>
        <w:shd w:val="clear" w:color="auto" w:fill="FFFFFF"/>
        <w:spacing w:before="0" w:beforeAutospacing="0" w:after="0" w:afterAutospacing="0"/>
        <w:jc w:val="both"/>
        <w:rPr>
          <w:rFonts w:ascii="Arial" w:hAnsi="Arial" w:cs="Arial"/>
          <w:sz w:val="22"/>
          <w:szCs w:val="22"/>
        </w:rPr>
      </w:pPr>
      <w:r w:rsidRPr="00581241">
        <w:rPr>
          <w:rFonts w:ascii="Arial" w:hAnsi="Arial" w:cs="Arial"/>
          <w:sz w:val="22"/>
          <w:szCs w:val="22"/>
        </w:rPr>
        <w:t>uveljavitev pogodbene kazni,</w:t>
      </w:r>
    </w:p>
    <w:p w14:paraId="0EDB70C9" w14:textId="77777777" w:rsidR="00BE0B8C" w:rsidRPr="00581241" w:rsidRDefault="00BE0B8C" w:rsidP="00BE0B8C">
      <w:pPr>
        <w:pStyle w:val="tevilnatoka"/>
        <w:numPr>
          <w:ilvl w:val="0"/>
          <w:numId w:val="4"/>
        </w:numPr>
        <w:shd w:val="clear" w:color="auto" w:fill="FFFFFF"/>
        <w:spacing w:before="0" w:beforeAutospacing="0" w:after="0" w:afterAutospacing="0"/>
        <w:jc w:val="both"/>
        <w:rPr>
          <w:rFonts w:ascii="Arial" w:hAnsi="Arial" w:cs="Arial"/>
          <w:sz w:val="22"/>
          <w:szCs w:val="22"/>
        </w:rPr>
      </w:pPr>
      <w:r w:rsidRPr="00581241">
        <w:rPr>
          <w:rFonts w:ascii="Arial" w:hAnsi="Arial" w:cs="Arial"/>
          <w:sz w:val="22"/>
          <w:szCs w:val="22"/>
        </w:rPr>
        <w:t>povračilo škode, ki bi MO</w:t>
      </w:r>
      <w:r>
        <w:rPr>
          <w:rFonts w:ascii="Arial" w:hAnsi="Arial" w:cs="Arial"/>
          <w:sz w:val="22"/>
          <w:szCs w:val="22"/>
        </w:rPr>
        <w:t>N</w:t>
      </w:r>
      <w:r w:rsidRPr="00581241">
        <w:rPr>
          <w:rFonts w:ascii="Arial" w:hAnsi="Arial" w:cs="Arial"/>
          <w:sz w:val="22"/>
          <w:szCs w:val="22"/>
        </w:rPr>
        <w:t>G nastala zaradi kršitve določil prodajne pogodbe s strani kupca, v kolikor MO</w:t>
      </w:r>
      <w:r>
        <w:rPr>
          <w:rFonts w:ascii="Arial" w:hAnsi="Arial" w:cs="Arial"/>
          <w:sz w:val="22"/>
          <w:szCs w:val="22"/>
        </w:rPr>
        <w:t>N</w:t>
      </w:r>
      <w:r w:rsidRPr="00581241">
        <w:rPr>
          <w:rFonts w:ascii="Arial" w:hAnsi="Arial" w:cs="Arial"/>
          <w:sz w:val="22"/>
          <w:szCs w:val="22"/>
        </w:rPr>
        <w:t>G zaradi slednjih ne bi mogla izpolniti lastnih pogodbenih obveznosti, ki jih je prevzela s Pogodbo št. C2130-21-333023 o sofinanciranju operacije »Poslovno-ekonomska cona Nova Gorica - Kromberk,</w:t>
      </w:r>
    </w:p>
    <w:p w14:paraId="138277A2" w14:textId="77777777" w:rsidR="00BE0B8C" w:rsidRPr="00581241" w:rsidRDefault="00BE0B8C" w:rsidP="00BE0B8C">
      <w:pPr>
        <w:pStyle w:val="tevilnatoka"/>
        <w:numPr>
          <w:ilvl w:val="0"/>
          <w:numId w:val="4"/>
        </w:numPr>
        <w:shd w:val="clear" w:color="auto" w:fill="FFFFFF"/>
        <w:spacing w:before="0" w:beforeAutospacing="0" w:after="0" w:afterAutospacing="0"/>
        <w:jc w:val="both"/>
        <w:rPr>
          <w:rFonts w:ascii="Arial" w:hAnsi="Arial" w:cs="Arial"/>
          <w:sz w:val="22"/>
          <w:szCs w:val="22"/>
        </w:rPr>
      </w:pPr>
      <w:r w:rsidRPr="00581241">
        <w:rPr>
          <w:rFonts w:ascii="Arial" w:hAnsi="Arial" w:cs="Arial"/>
          <w:sz w:val="22"/>
          <w:szCs w:val="22"/>
        </w:rPr>
        <w:t>izbrani ponudnik se bo s pogodbo zavezal, da predmetne nepremičnine ne bo odsvojil ali obremenil 5 let od sklenitve pogodbe oz. do 30. 6. 2029.</w:t>
      </w:r>
    </w:p>
    <w:p w14:paraId="0F344690" w14:textId="77777777" w:rsidR="00BE0B8C" w:rsidRPr="0076465E" w:rsidRDefault="00BE0B8C" w:rsidP="00BE0B8C">
      <w:pPr>
        <w:pStyle w:val="tevilnatoka"/>
        <w:shd w:val="clear" w:color="auto" w:fill="FFFFFF"/>
        <w:spacing w:before="0" w:beforeAutospacing="0" w:after="0" w:afterAutospacing="0"/>
        <w:ind w:left="720"/>
        <w:jc w:val="both"/>
        <w:rPr>
          <w:rFonts w:ascii="Arial" w:hAnsi="Arial" w:cs="Arial"/>
          <w:sz w:val="22"/>
          <w:szCs w:val="22"/>
        </w:rPr>
      </w:pPr>
    </w:p>
    <w:p w14:paraId="346A2325" w14:textId="77777777" w:rsidR="00BE0B8C" w:rsidRPr="0076465E" w:rsidRDefault="00BE0B8C" w:rsidP="00BE0B8C">
      <w:pPr>
        <w:pStyle w:val="tevilnatoka"/>
        <w:shd w:val="clear" w:color="auto" w:fill="FFFFFF"/>
        <w:spacing w:before="0" w:beforeAutospacing="0" w:after="0" w:afterAutospacing="0"/>
        <w:jc w:val="both"/>
        <w:rPr>
          <w:rFonts w:ascii="Arial" w:hAnsi="Arial" w:cs="Arial"/>
          <w:sz w:val="22"/>
          <w:szCs w:val="22"/>
        </w:rPr>
      </w:pPr>
      <w:r w:rsidRPr="0076465E">
        <w:rPr>
          <w:rFonts w:ascii="Arial" w:hAnsi="Arial" w:cs="Arial"/>
          <w:sz w:val="22"/>
          <w:szCs w:val="22"/>
        </w:rPr>
        <w:t xml:space="preserve">Dodatne informacije v zvezi s </w:t>
      </w:r>
      <w:r>
        <w:rPr>
          <w:rFonts w:ascii="Arial" w:hAnsi="Arial" w:cs="Arial"/>
          <w:sz w:val="22"/>
          <w:szCs w:val="22"/>
        </w:rPr>
        <w:t>postopkom</w:t>
      </w:r>
      <w:r w:rsidRPr="0076465E">
        <w:rPr>
          <w:rFonts w:ascii="Arial" w:hAnsi="Arial" w:cs="Arial"/>
          <w:sz w:val="22"/>
          <w:szCs w:val="22"/>
        </w:rPr>
        <w:t xml:space="preserve"> javnega zbiranja ponudb zainteresirani kupci lahko dobijo v </w:t>
      </w:r>
      <w:r>
        <w:rPr>
          <w:rFonts w:ascii="Arial" w:hAnsi="Arial" w:cs="Arial"/>
          <w:sz w:val="22"/>
          <w:szCs w:val="22"/>
        </w:rPr>
        <w:t>Službi za premoženjske zadeve</w:t>
      </w:r>
      <w:r w:rsidRPr="0076465E">
        <w:rPr>
          <w:rFonts w:ascii="Arial" w:hAnsi="Arial" w:cs="Arial"/>
          <w:sz w:val="22"/>
          <w:szCs w:val="22"/>
        </w:rPr>
        <w:t xml:space="preserve"> MO</w:t>
      </w:r>
      <w:r>
        <w:rPr>
          <w:rFonts w:ascii="Arial" w:hAnsi="Arial" w:cs="Arial"/>
          <w:sz w:val="22"/>
          <w:szCs w:val="22"/>
        </w:rPr>
        <w:t>NG, vprašanja vezano na ponujene nepremičnine pa v službi za investicije</w:t>
      </w:r>
      <w:r w:rsidRPr="0076465E">
        <w:rPr>
          <w:rFonts w:ascii="Arial" w:hAnsi="Arial" w:cs="Arial"/>
          <w:sz w:val="22"/>
          <w:szCs w:val="22"/>
        </w:rPr>
        <w:t xml:space="preserve"> tako, da svoja vprašanja podajo na e-poštni naslov: </w:t>
      </w:r>
      <w:hyperlink r:id="rId42" w:history="1">
        <w:r w:rsidRPr="00604F35">
          <w:rPr>
            <w:rStyle w:val="Hiperpovezava"/>
            <w:rFonts w:ascii="Arial" w:hAnsi="Arial" w:cs="Arial"/>
            <w:sz w:val="22"/>
            <w:szCs w:val="22"/>
          </w:rPr>
          <w:t>mestna.obcina@nova-gorica.si</w:t>
        </w:r>
      </w:hyperlink>
      <w:r>
        <w:rPr>
          <w:rFonts w:ascii="Arial" w:hAnsi="Arial" w:cs="Arial"/>
          <w:sz w:val="22"/>
          <w:szCs w:val="22"/>
        </w:rPr>
        <w:t xml:space="preserve">. </w:t>
      </w:r>
    </w:p>
    <w:p w14:paraId="66D32040" w14:textId="77777777" w:rsidR="00BE0B8C" w:rsidRPr="0076465E" w:rsidRDefault="00BE0B8C" w:rsidP="00BE0B8C">
      <w:pPr>
        <w:pStyle w:val="tevilnatoka"/>
        <w:shd w:val="clear" w:color="auto" w:fill="FFFFFF"/>
        <w:spacing w:before="0" w:beforeAutospacing="0" w:after="0" w:afterAutospacing="0"/>
        <w:ind w:left="425"/>
        <w:jc w:val="both"/>
        <w:rPr>
          <w:rFonts w:ascii="Arial" w:hAnsi="Arial" w:cs="Arial"/>
          <w:sz w:val="22"/>
          <w:szCs w:val="22"/>
        </w:rPr>
      </w:pPr>
    </w:p>
    <w:p w14:paraId="4F5BF409" w14:textId="77777777" w:rsidR="00BE0B8C" w:rsidRPr="0076465E" w:rsidRDefault="00BE0B8C" w:rsidP="00BE0B8C">
      <w:pPr>
        <w:pStyle w:val="tevilnatoka"/>
        <w:shd w:val="clear" w:color="auto" w:fill="FFFFFF"/>
        <w:spacing w:before="0" w:beforeAutospacing="0" w:after="0" w:afterAutospacing="0"/>
        <w:jc w:val="both"/>
        <w:rPr>
          <w:rFonts w:ascii="Arial" w:hAnsi="Arial" w:cs="Arial"/>
          <w:sz w:val="22"/>
          <w:szCs w:val="22"/>
        </w:rPr>
      </w:pPr>
      <w:r w:rsidRPr="0076465E">
        <w:rPr>
          <w:rFonts w:ascii="Arial" w:hAnsi="Arial" w:cs="Arial"/>
          <w:sz w:val="22"/>
          <w:szCs w:val="22"/>
        </w:rPr>
        <w:t>Župan lahko brez odškodninske odgovornosti postopek ustavi do sklenitve pravnega posla, pri čemer se ponudnikom povrnejo vplačane varščine.</w:t>
      </w:r>
    </w:p>
    <w:p w14:paraId="15ADDDB5" w14:textId="77777777" w:rsidR="00BE0B8C" w:rsidRDefault="00BE0B8C" w:rsidP="00BE0B8C">
      <w:pPr>
        <w:pStyle w:val="tevilnatoka"/>
        <w:shd w:val="clear" w:color="auto" w:fill="FFFFFF"/>
        <w:spacing w:before="0" w:beforeAutospacing="0" w:after="0" w:afterAutospacing="0"/>
        <w:jc w:val="both"/>
        <w:rPr>
          <w:rFonts w:ascii="Arial" w:hAnsi="Arial" w:cs="Arial"/>
          <w:sz w:val="22"/>
          <w:szCs w:val="22"/>
        </w:rPr>
      </w:pPr>
    </w:p>
    <w:p w14:paraId="4A1F1376" w14:textId="4BA1CF00" w:rsidR="00BE0B8C" w:rsidRDefault="00BE0B8C" w:rsidP="00BE0B8C">
      <w:pPr>
        <w:pStyle w:val="tevilnatoka"/>
        <w:shd w:val="clear" w:color="auto" w:fill="FFFFFF"/>
        <w:spacing w:before="0" w:beforeAutospacing="0" w:after="0" w:afterAutospacing="0"/>
        <w:jc w:val="both"/>
        <w:rPr>
          <w:rFonts w:ascii="Arial" w:hAnsi="Arial" w:cs="Arial"/>
          <w:sz w:val="22"/>
          <w:szCs w:val="22"/>
        </w:rPr>
      </w:pPr>
      <w:r>
        <w:rPr>
          <w:rFonts w:ascii="Arial" w:hAnsi="Arial" w:cs="Arial"/>
          <w:sz w:val="22"/>
          <w:szCs w:val="22"/>
        </w:rPr>
        <w:t>Za več podrobnosti je potreben vpogled na besedilo javnega zbiranja ponudb na spletni strani mestne občine.</w:t>
      </w:r>
    </w:p>
    <w:p w14:paraId="1DF100BC" w14:textId="77777777" w:rsidR="00E53FA6" w:rsidRDefault="00E53FA6"/>
    <w:sectPr w:rsidR="00E53FA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3D7B06"/>
    <w:multiLevelType w:val="hybridMultilevel"/>
    <w:tmpl w:val="6346115A"/>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CF667FB"/>
    <w:multiLevelType w:val="hybridMultilevel"/>
    <w:tmpl w:val="A9B4D81A"/>
    <w:lvl w:ilvl="0" w:tplc="A4EA3AB0">
      <w:start w:val="6"/>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ECE2302"/>
    <w:multiLevelType w:val="hybridMultilevel"/>
    <w:tmpl w:val="92D458C4"/>
    <w:lvl w:ilvl="0" w:tplc="A4EA3AB0">
      <w:start w:val="6"/>
      <w:numFmt w:val="bullet"/>
      <w:lvlText w:val="-"/>
      <w:lvlJc w:val="left"/>
      <w:pPr>
        <w:ind w:left="2563" w:hanging="360"/>
      </w:pPr>
      <w:rPr>
        <w:rFonts w:ascii="Arial" w:eastAsia="Times New Roman" w:hAnsi="Arial" w:cs="Arial" w:hint="default"/>
      </w:rPr>
    </w:lvl>
    <w:lvl w:ilvl="1" w:tplc="04240019" w:tentative="1">
      <w:start w:val="1"/>
      <w:numFmt w:val="lowerLetter"/>
      <w:lvlText w:val="%2."/>
      <w:lvlJc w:val="left"/>
      <w:pPr>
        <w:ind w:left="3283" w:hanging="360"/>
      </w:pPr>
    </w:lvl>
    <w:lvl w:ilvl="2" w:tplc="0424001B" w:tentative="1">
      <w:start w:val="1"/>
      <w:numFmt w:val="lowerRoman"/>
      <w:lvlText w:val="%3."/>
      <w:lvlJc w:val="right"/>
      <w:pPr>
        <w:ind w:left="4003" w:hanging="180"/>
      </w:pPr>
    </w:lvl>
    <w:lvl w:ilvl="3" w:tplc="0424000F" w:tentative="1">
      <w:start w:val="1"/>
      <w:numFmt w:val="decimal"/>
      <w:lvlText w:val="%4."/>
      <w:lvlJc w:val="left"/>
      <w:pPr>
        <w:ind w:left="4723" w:hanging="360"/>
      </w:pPr>
    </w:lvl>
    <w:lvl w:ilvl="4" w:tplc="04240019" w:tentative="1">
      <w:start w:val="1"/>
      <w:numFmt w:val="lowerLetter"/>
      <w:lvlText w:val="%5."/>
      <w:lvlJc w:val="left"/>
      <w:pPr>
        <w:ind w:left="5443" w:hanging="360"/>
      </w:pPr>
    </w:lvl>
    <w:lvl w:ilvl="5" w:tplc="0424001B" w:tentative="1">
      <w:start w:val="1"/>
      <w:numFmt w:val="lowerRoman"/>
      <w:lvlText w:val="%6."/>
      <w:lvlJc w:val="right"/>
      <w:pPr>
        <w:ind w:left="6163" w:hanging="180"/>
      </w:pPr>
    </w:lvl>
    <w:lvl w:ilvl="6" w:tplc="0424000F" w:tentative="1">
      <w:start w:val="1"/>
      <w:numFmt w:val="decimal"/>
      <w:lvlText w:val="%7."/>
      <w:lvlJc w:val="left"/>
      <w:pPr>
        <w:ind w:left="6883" w:hanging="360"/>
      </w:pPr>
    </w:lvl>
    <w:lvl w:ilvl="7" w:tplc="04240019" w:tentative="1">
      <w:start w:val="1"/>
      <w:numFmt w:val="lowerLetter"/>
      <w:lvlText w:val="%8."/>
      <w:lvlJc w:val="left"/>
      <w:pPr>
        <w:ind w:left="7603" w:hanging="360"/>
      </w:pPr>
    </w:lvl>
    <w:lvl w:ilvl="8" w:tplc="0424001B" w:tentative="1">
      <w:start w:val="1"/>
      <w:numFmt w:val="lowerRoman"/>
      <w:lvlText w:val="%9."/>
      <w:lvlJc w:val="right"/>
      <w:pPr>
        <w:ind w:left="8323" w:hanging="180"/>
      </w:pPr>
    </w:lvl>
  </w:abstractNum>
  <w:abstractNum w:abstractNumId="3" w15:restartNumberingAfterBreak="0">
    <w:nsid w:val="10CC1469"/>
    <w:multiLevelType w:val="multilevel"/>
    <w:tmpl w:val="9E6E692A"/>
    <w:lvl w:ilvl="0">
      <w:start w:val="1"/>
      <w:numFmt w:val="decimal"/>
      <w:lvlText w:val="%1."/>
      <w:lvlJc w:val="left"/>
      <w:pPr>
        <w:ind w:left="822" w:hanging="396"/>
      </w:pPr>
      <w:rPr>
        <w:rFonts w:hint="default"/>
        <w:b/>
        <w:strike w:val="0"/>
      </w:rPr>
    </w:lvl>
    <w:lvl w:ilvl="1">
      <w:start w:val="1"/>
      <w:numFmt w:val="decimal"/>
      <w:isLgl/>
      <w:lvlText w:val="%1.%2"/>
      <w:lvlJc w:val="left"/>
      <w:pPr>
        <w:ind w:left="1068" w:hanging="360"/>
      </w:pPr>
      <w:rPr>
        <w:rFonts w:hint="default"/>
      </w:rPr>
    </w:lvl>
    <w:lvl w:ilvl="2">
      <w:start w:val="1"/>
      <w:numFmt w:val="decimal"/>
      <w:isLgl/>
      <w:lvlText w:val="%1.%2.%3"/>
      <w:lvlJc w:val="left"/>
      <w:pPr>
        <w:ind w:left="1710" w:hanging="720"/>
      </w:pPr>
      <w:rPr>
        <w:rFonts w:hint="default"/>
      </w:rPr>
    </w:lvl>
    <w:lvl w:ilvl="3">
      <w:start w:val="1"/>
      <w:numFmt w:val="decimal"/>
      <w:isLgl/>
      <w:lvlText w:val="%1.%2.%3.%4"/>
      <w:lvlJc w:val="left"/>
      <w:pPr>
        <w:ind w:left="1992" w:hanging="720"/>
      </w:pPr>
      <w:rPr>
        <w:rFonts w:hint="default"/>
      </w:rPr>
    </w:lvl>
    <w:lvl w:ilvl="4">
      <w:start w:val="1"/>
      <w:numFmt w:val="decimal"/>
      <w:isLgl/>
      <w:lvlText w:val="%1.%2.%3.%4.%5"/>
      <w:lvlJc w:val="left"/>
      <w:pPr>
        <w:ind w:left="2634" w:hanging="1080"/>
      </w:pPr>
      <w:rPr>
        <w:rFonts w:hint="default"/>
      </w:rPr>
    </w:lvl>
    <w:lvl w:ilvl="5">
      <w:start w:val="1"/>
      <w:numFmt w:val="decimal"/>
      <w:isLgl/>
      <w:lvlText w:val="%1.%2.%3.%4.%5.%6"/>
      <w:lvlJc w:val="left"/>
      <w:pPr>
        <w:ind w:left="2916" w:hanging="1080"/>
      </w:pPr>
      <w:rPr>
        <w:rFonts w:hint="default"/>
      </w:rPr>
    </w:lvl>
    <w:lvl w:ilvl="6">
      <w:start w:val="1"/>
      <w:numFmt w:val="decimal"/>
      <w:isLgl/>
      <w:lvlText w:val="%1.%2.%3.%4.%5.%6.%7"/>
      <w:lvlJc w:val="left"/>
      <w:pPr>
        <w:ind w:left="3558" w:hanging="1440"/>
      </w:pPr>
      <w:rPr>
        <w:rFonts w:hint="default"/>
      </w:rPr>
    </w:lvl>
    <w:lvl w:ilvl="7">
      <w:start w:val="1"/>
      <w:numFmt w:val="decimal"/>
      <w:isLgl/>
      <w:lvlText w:val="%1.%2.%3.%4.%5.%6.%7.%8"/>
      <w:lvlJc w:val="left"/>
      <w:pPr>
        <w:ind w:left="3840" w:hanging="1440"/>
      </w:pPr>
      <w:rPr>
        <w:rFonts w:hint="default"/>
      </w:rPr>
    </w:lvl>
    <w:lvl w:ilvl="8">
      <w:start w:val="1"/>
      <w:numFmt w:val="decimal"/>
      <w:isLgl/>
      <w:lvlText w:val="%1.%2.%3.%4.%5.%6.%7.%8.%9"/>
      <w:lvlJc w:val="left"/>
      <w:pPr>
        <w:ind w:left="4482" w:hanging="1800"/>
      </w:pPr>
      <w:rPr>
        <w:rFonts w:hint="default"/>
      </w:rPr>
    </w:lvl>
  </w:abstractNum>
  <w:abstractNum w:abstractNumId="4" w15:restartNumberingAfterBreak="0">
    <w:nsid w:val="2877163E"/>
    <w:multiLevelType w:val="hybridMultilevel"/>
    <w:tmpl w:val="1B5015F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2DD45750"/>
    <w:multiLevelType w:val="hybridMultilevel"/>
    <w:tmpl w:val="D354EDF0"/>
    <w:lvl w:ilvl="0" w:tplc="0424000F">
      <w:start w:val="1"/>
      <w:numFmt w:val="decimal"/>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6" w15:restartNumberingAfterBreak="0">
    <w:nsid w:val="77EF5B23"/>
    <w:multiLevelType w:val="hybridMultilevel"/>
    <w:tmpl w:val="E8162946"/>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441265506">
    <w:abstractNumId w:val="2"/>
  </w:num>
  <w:num w:numId="2" w16cid:durableId="511145052">
    <w:abstractNumId w:val="1"/>
  </w:num>
  <w:num w:numId="3" w16cid:durableId="1249580747">
    <w:abstractNumId w:val="0"/>
  </w:num>
  <w:num w:numId="4" w16cid:durableId="224025825">
    <w:abstractNumId w:val="5"/>
  </w:num>
  <w:num w:numId="5" w16cid:durableId="1522082673">
    <w:abstractNumId w:val="6"/>
  </w:num>
  <w:num w:numId="6" w16cid:durableId="1337079488">
    <w:abstractNumId w:val="3"/>
  </w:num>
  <w:num w:numId="7" w16cid:durableId="181248300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revisionView w:inkAnnotations="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0B8C"/>
    <w:rsid w:val="002A02C0"/>
    <w:rsid w:val="002F3335"/>
    <w:rsid w:val="005A2B03"/>
    <w:rsid w:val="006C1100"/>
    <w:rsid w:val="0098795E"/>
    <w:rsid w:val="00B55A62"/>
    <w:rsid w:val="00BE0B8C"/>
    <w:rsid w:val="00C41DE1"/>
    <w:rsid w:val="00E53FA6"/>
    <w:rsid w:val="00E71DF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8954EA"/>
  <w15:chartTrackingRefBased/>
  <w15:docId w15:val="{FFF46B22-5381-4F9E-B7C0-F8FE515B0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BE0B8C"/>
    <w:rPr>
      <w:kern w:val="0"/>
    </w:rPr>
  </w:style>
  <w:style w:type="paragraph" w:styleId="Naslov1">
    <w:name w:val="heading 1"/>
    <w:basedOn w:val="Navaden"/>
    <w:next w:val="Navaden"/>
    <w:link w:val="Naslov1Znak"/>
    <w:uiPriority w:val="9"/>
    <w:qFormat/>
    <w:rsid w:val="00BE0B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BE0B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BE0B8C"/>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BE0B8C"/>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BE0B8C"/>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BE0B8C"/>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BE0B8C"/>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BE0B8C"/>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BE0B8C"/>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BE0B8C"/>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BE0B8C"/>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BE0B8C"/>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BE0B8C"/>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BE0B8C"/>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BE0B8C"/>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BE0B8C"/>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BE0B8C"/>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BE0B8C"/>
    <w:rPr>
      <w:rFonts w:eastAsiaTheme="majorEastAsia" w:cstheme="majorBidi"/>
      <w:color w:val="272727" w:themeColor="text1" w:themeTint="D8"/>
    </w:rPr>
  </w:style>
  <w:style w:type="paragraph" w:styleId="Naslov">
    <w:name w:val="Title"/>
    <w:basedOn w:val="Navaden"/>
    <w:next w:val="Navaden"/>
    <w:link w:val="NaslovZnak"/>
    <w:uiPriority w:val="10"/>
    <w:qFormat/>
    <w:rsid w:val="00BE0B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BE0B8C"/>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BE0B8C"/>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BE0B8C"/>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BE0B8C"/>
    <w:pPr>
      <w:spacing w:before="160"/>
      <w:jc w:val="center"/>
    </w:pPr>
    <w:rPr>
      <w:i/>
      <w:iCs/>
      <w:color w:val="404040" w:themeColor="text1" w:themeTint="BF"/>
    </w:rPr>
  </w:style>
  <w:style w:type="character" w:customStyle="1" w:styleId="CitatZnak">
    <w:name w:val="Citat Znak"/>
    <w:basedOn w:val="Privzetapisavaodstavka"/>
    <w:link w:val="Citat"/>
    <w:uiPriority w:val="29"/>
    <w:rsid w:val="00BE0B8C"/>
    <w:rPr>
      <w:i/>
      <w:iCs/>
      <w:color w:val="404040" w:themeColor="text1" w:themeTint="BF"/>
    </w:rPr>
  </w:style>
  <w:style w:type="paragraph" w:styleId="Odstavekseznama">
    <w:name w:val="List Paragraph"/>
    <w:aliases w:val="za tekst,Označevanje,List Paragraph2,Resume Title,Citation List,Ha,Body,List Paragraph_Table bullets,Lettre d'introduction,Paragrafo elenco,heading 4,body 2,List Paragraph11,1st level - Bullet List Paragraph,Medium Grid 1 - Accent 21,K1"/>
    <w:basedOn w:val="Navaden"/>
    <w:link w:val="OdstavekseznamaZnak"/>
    <w:uiPriority w:val="34"/>
    <w:qFormat/>
    <w:rsid w:val="00BE0B8C"/>
    <w:pPr>
      <w:ind w:left="720"/>
      <w:contextualSpacing/>
    </w:pPr>
  </w:style>
  <w:style w:type="character" w:styleId="Intenzivenpoudarek">
    <w:name w:val="Intense Emphasis"/>
    <w:basedOn w:val="Privzetapisavaodstavka"/>
    <w:uiPriority w:val="21"/>
    <w:qFormat/>
    <w:rsid w:val="00BE0B8C"/>
    <w:rPr>
      <w:i/>
      <w:iCs/>
      <w:color w:val="0F4761" w:themeColor="accent1" w:themeShade="BF"/>
    </w:rPr>
  </w:style>
  <w:style w:type="paragraph" w:styleId="Intenzivencitat">
    <w:name w:val="Intense Quote"/>
    <w:basedOn w:val="Navaden"/>
    <w:next w:val="Navaden"/>
    <w:link w:val="IntenzivencitatZnak"/>
    <w:uiPriority w:val="30"/>
    <w:qFormat/>
    <w:rsid w:val="00BE0B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BE0B8C"/>
    <w:rPr>
      <w:i/>
      <w:iCs/>
      <w:color w:val="0F4761" w:themeColor="accent1" w:themeShade="BF"/>
    </w:rPr>
  </w:style>
  <w:style w:type="character" w:styleId="Intenzivensklic">
    <w:name w:val="Intense Reference"/>
    <w:basedOn w:val="Privzetapisavaodstavka"/>
    <w:uiPriority w:val="32"/>
    <w:qFormat/>
    <w:rsid w:val="00BE0B8C"/>
    <w:rPr>
      <w:b/>
      <w:bCs/>
      <w:smallCaps/>
      <w:color w:val="0F4761" w:themeColor="accent1" w:themeShade="BF"/>
      <w:spacing w:val="5"/>
    </w:rPr>
  </w:style>
  <w:style w:type="paragraph" w:customStyle="1" w:styleId="tevilnatoka">
    <w:name w:val="tevilnatoka"/>
    <w:basedOn w:val="Navaden"/>
    <w:rsid w:val="00BE0B8C"/>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alineazaodstavkom">
    <w:name w:val="alineazaodstavkom"/>
    <w:basedOn w:val="Navaden"/>
    <w:rsid w:val="00BE0B8C"/>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customStyle="1" w:styleId="OdstavekseznamaZnak">
    <w:name w:val="Odstavek seznama Znak"/>
    <w:aliases w:val="za tekst Znak,Označevanje Znak,List Paragraph2 Znak,Resume Title Znak,Citation List Znak,Ha Znak,Body Znak,List Paragraph_Table bullets Znak,Lettre d'introduction Znak,Paragrafo elenco Znak,heading 4 Znak,body 2 Znak,K1 Znak"/>
    <w:link w:val="Odstavekseznama"/>
    <w:uiPriority w:val="34"/>
    <w:qFormat/>
    <w:rsid w:val="00BE0B8C"/>
  </w:style>
  <w:style w:type="character" w:styleId="Hiperpovezava">
    <w:name w:val="Hyperlink"/>
    <w:basedOn w:val="Privzetapisavaodstavka"/>
    <w:uiPriority w:val="99"/>
    <w:unhideWhenUsed/>
    <w:rsid w:val="00BE0B8C"/>
    <w:rPr>
      <w:color w:val="0000FF"/>
      <w:u w:val="single"/>
    </w:rPr>
  </w:style>
  <w:style w:type="character" w:customStyle="1" w:styleId="TelobesedilaZnak">
    <w:name w:val="Telo besedila Znak"/>
    <w:basedOn w:val="Privzetapisavaodstavka"/>
    <w:link w:val="Telobesedila"/>
    <w:rsid w:val="00BE0B8C"/>
    <w:rPr>
      <w:rFonts w:ascii="Arial" w:eastAsia="Arial" w:hAnsi="Arial" w:cs="Arial"/>
      <w:color w:val="262626"/>
      <w:sz w:val="20"/>
      <w:szCs w:val="20"/>
    </w:rPr>
  </w:style>
  <w:style w:type="paragraph" w:styleId="Telobesedila">
    <w:name w:val="Body Text"/>
    <w:basedOn w:val="Navaden"/>
    <w:link w:val="TelobesedilaZnak"/>
    <w:qFormat/>
    <w:rsid w:val="00BE0B8C"/>
    <w:pPr>
      <w:widowControl w:val="0"/>
      <w:spacing w:after="240" w:line="264" w:lineRule="auto"/>
    </w:pPr>
    <w:rPr>
      <w:rFonts w:ascii="Arial" w:eastAsia="Arial" w:hAnsi="Arial" w:cs="Arial"/>
      <w:color w:val="262626"/>
      <w:kern w:val="2"/>
      <w:sz w:val="20"/>
      <w:szCs w:val="20"/>
    </w:rPr>
  </w:style>
  <w:style w:type="character" w:customStyle="1" w:styleId="TelobesedilaZnak1">
    <w:name w:val="Telo besedila Znak1"/>
    <w:basedOn w:val="Privzetapisavaodstavka"/>
    <w:uiPriority w:val="99"/>
    <w:semiHidden/>
    <w:rsid w:val="00BE0B8C"/>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usinfo.si/zakonodaja/rs-40-1917-2009" TargetMode="External"/><Relationship Id="rId13" Type="http://schemas.openxmlformats.org/officeDocument/2006/relationships/hyperlink" Target="https://www.iusinfo.si/zakonodaja/rs-47-2197-2011" TargetMode="External"/><Relationship Id="rId18" Type="http://schemas.openxmlformats.org/officeDocument/2006/relationships/hyperlink" Target="https://www.iusinfo.si/zakonodaja/UL101D20131206RS100O3599TO" TargetMode="External"/><Relationship Id="rId26" Type="http://schemas.openxmlformats.org/officeDocument/2006/relationships/hyperlink" Target="https://www.iusinfo.si/zakonodaja/rs-69-3070-2019" TargetMode="External"/><Relationship Id="rId39" Type="http://schemas.openxmlformats.org/officeDocument/2006/relationships/hyperlink" Target="https://www.iusinfo.si/zakonodaja/rs-102-2872-2023" TargetMode="External"/><Relationship Id="rId3" Type="http://schemas.openxmlformats.org/officeDocument/2006/relationships/settings" Target="settings.xml"/><Relationship Id="rId21" Type="http://schemas.openxmlformats.org/officeDocument/2006/relationships/hyperlink" Target="https://www.iusinfo.si/zakonodaja/rs-31-1305-2016" TargetMode="External"/><Relationship Id="rId34" Type="http://schemas.openxmlformats.org/officeDocument/2006/relationships/hyperlink" Target="https://www.iusinfo.si/zakonodaja/rs-101-2192-2021" TargetMode="External"/><Relationship Id="rId42" Type="http://schemas.openxmlformats.org/officeDocument/2006/relationships/hyperlink" Target="mailto:mestna.obcina@nova-gorica.si" TargetMode="External"/><Relationship Id="rId7" Type="http://schemas.openxmlformats.org/officeDocument/2006/relationships/hyperlink" Target="https://www.iusinfo.si/zakonodaja/rs-126-6413-2007" TargetMode="External"/><Relationship Id="rId12" Type="http://schemas.openxmlformats.org/officeDocument/2006/relationships/hyperlink" Target="https://www.iusinfo.si/zakonodaja/rs-26-1155-2011" TargetMode="External"/><Relationship Id="rId17" Type="http://schemas.openxmlformats.org/officeDocument/2006/relationships/hyperlink" Target="https://www.iusinfo.si/zakonodaja/rs-47-1781-2013" TargetMode="External"/><Relationship Id="rId25" Type="http://schemas.openxmlformats.org/officeDocument/2006/relationships/hyperlink" Target="https://www.iusinfo.si/zakonodaja/rs-54-2771-2018" TargetMode="External"/><Relationship Id="rId33" Type="http://schemas.openxmlformats.org/officeDocument/2006/relationships/hyperlink" Target="https://www.iusinfo.si/zakonodaja/rs-43-866-2021" TargetMode="External"/><Relationship Id="rId38" Type="http://schemas.openxmlformats.org/officeDocument/2006/relationships/hyperlink" Target="https://www.iusinfo.si/zakonodaja/rs-57-1703-2023" TargetMode="External"/><Relationship Id="rId2" Type="http://schemas.openxmlformats.org/officeDocument/2006/relationships/styles" Target="styles.xml"/><Relationship Id="rId16" Type="http://schemas.openxmlformats.org/officeDocument/2006/relationships/hyperlink" Target="https://www.iusinfo.si/zakonodaja/rs-48-2019-2012" TargetMode="External"/><Relationship Id="rId20" Type="http://schemas.openxmlformats.org/officeDocument/2006/relationships/hyperlink" Target="https://www.iusinfo.si/zakonodaja/UL101D20160411RS27O1076TO" TargetMode="External"/><Relationship Id="rId29" Type="http://schemas.openxmlformats.org/officeDocument/2006/relationships/hyperlink" Target="https://www.iusinfo.si/zakonodaja/rs-61-901-2020" TargetMode="External"/><Relationship Id="rId41" Type="http://schemas.openxmlformats.org/officeDocument/2006/relationships/hyperlink" Target="https://www.iusinfo.si/zakonodaja/rs-47-1652-2024" TargetMode="Externa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www.iusinfo.si/zakonodaja/rs-106-5483-2010" TargetMode="External"/><Relationship Id="rId24" Type="http://schemas.openxmlformats.org/officeDocument/2006/relationships/hyperlink" Target="https://www.iusinfo.si/zakonodaja/rs-30-1348-2018" TargetMode="External"/><Relationship Id="rId32" Type="http://schemas.openxmlformats.org/officeDocument/2006/relationships/hyperlink" Target="https://www.iusinfo.si/zakonodaja/rs-203-3772-2020" TargetMode="External"/><Relationship Id="rId37" Type="http://schemas.openxmlformats.org/officeDocument/2006/relationships/hyperlink" Target="https://www.iusinfo.si/zakonodaja/rs-35-1018-2023" TargetMode="External"/><Relationship Id="rId40" Type="http://schemas.openxmlformats.org/officeDocument/2006/relationships/hyperlink" Target="https://www.iusinfo.si/zakonodaja/rs-136-4287-2023" TargetMode="External"/><Relationship Id="rId5" Type="http://schemas.openxmlformats.org/officeDocument/2006/relationships/image" Target="media/image1.jpeg"/><Relationship Id="rId15" Type="http://schemas.openxmlformats.org/officeDocument/2006/relationships/hyperlink" Target="https://www.iusinfo.si/zakonodaja/rs-23-913-2012" TargetMode="External"/><Relationship Id="rId23" Type="http://schemas.openxmlformats.org/officeDocument/2006/relationships/hyperlink" Target="https://www.iusinfo.si/zakonodaja/rs-63-2687-2016" TargetMode="External"/><Relationship Id="rId28" Type="http://schemas.openxmlformats.org/officeDocument/2006/relationships/hyperlink" Target="https://www.iusinfo.si/zakonodaja/rs-61-899-2020" TargetMode="External"/><Relationship Id="rId36" Type="http://schemas.openxmlformats.org/officeDocument/2006/relationships/hyperlink" Target="https://www.iusinfo.si/zakonodaja/rs-157-3944-2022" TargetMode="External"/><Relationship Id="rId10" Type="http://schemas.openxmlformats.org/officeDocument/2006/relationships/hyperlink" Target="https://www.iusinfo.si/zakonodaja/rs-52-2822-2010" TargetMode="External"/><Relationship Id="rId19" Type="http://schemas.openxmlformats.org/officeDocument/2006/relationships/hyperlink" Target="https://www.iusinfo.si/zakonodaja/rs-10-376-2015" TargetMode="External"/><Relationship Id="rId31" Type="http://schemas.openxmlformats.org/officeDocument/2006/relationships/hyperlink" Target="https://www.iusinfo.si/zakonodaja/rs-85-1351-2020" TargetMode="Externa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iusinfo.si/zakonodaja/rs-59-2913-2009" TargetMode="External"/><Relationship Id="rId14" Type="http://schemas.openxmlformats.org/officeDocument/2006/relationships/hyperlink" Target="https://www.iusinfo.si/zakonodaja/rs-87-3714-2011" TargetMode="External"/><Relationship Id="rId22" Type="http://schemas.openxmlformats.org/officeDocument/2006/relationships/hyperlink" Target="https://www.iusinfo.si/zakonodaja/rs-38-1640-2016" TargetMode="External"/><Relationship Id="rId27" Type="http://schemas.openxmlformats.org/officeDocument/2006/relationships/hyperlink" Target="https://www.iusinfo.si/zakonodaja/rs-49-766-2020" TargetMode="External"/><Relationship Id="rId30" Type="http://schemas.openxmlformats.org/officeDocument/2006/relationships/hyperlink" Target="https://www.iusinfo.si/zakonodaja/rs-74-1089-2020" TargetMode="External"/><Relationship Id="rId35" Type="http://schemas.openxmlformats.org/officeDocument/2006/relationships/hyperlink" Target="https://www.iusinfo.si/zakonodaja/rs-196-3903-2021" TargetMode="External"/><Relationship Id="rId43"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3445</Words>
  <Characters>19641</Characters>
  <Application>Microsoft Office Word</Application>
  <DocSecurity>0</DocSecurity>
  <Lines>163</Lines>
  <Paragraphs>46</Paragraphs>
  <ScaleCrop>false</ScaleCrop>
  <Company/>
  <LinksUpToDate>false</LinksUpToDate>
  <CharactersWithSpaces>23040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Tjaša Harej Pavlica</dc:creator>
  <cp:keywords/>
  <dc:description/>
  <cp:lastModifiedBy>Matejka</cp:lastModifiedBy>
  <cp:revision>2</cp:revision>
  <dcterms:created xsi:type="dcterms:W3CDTF">2024-11-29T09:37:00Z</dcterms:created>
  <dcterms:modified xsi:type="dcterms:W3CDTF">2024-11-29T09:37:00Z</dcterms:modified>
</cp:coreProperties>
</file>